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60" w:tblpY="1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12"/>
        <w:gridCol w:w="221"/>
        <w:gridCol w:w="2197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lang w:val="en-US" w:eastAsia="zh-CN"/>
              </w:rPr>
              <w:t>2020年全区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  <w:t>事业单位公开招聘工作人员面试应聘者</w:t>
            </w:r>
          </w:p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</w:rPr>
              <w:t>资格复审表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招聘单位主管部门：吴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忠市红寺堡区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招聘岗位：</w:t>
            </w:r>
          </w:p>
        </w:tc>
        <w:tc>
          <w:tcPr>
            <w:tcW w:w="4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姓名：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性别：</w:t>
            </w:r>
          </w:p>
        </w:tc>
        <w:tc>
          <w:tcPr>
            <w:tcW w:w="2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6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所学专业：</w:t>
            </w:r>
          </w:p>
        </w:tc>
        <w:tc>
          <w:tcPr>
            <w:tcW w:w="20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学历：</w:t>
            </w:r>
          </w:p>
        </w:tc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毕业院校：</w:t>
            </w:r>
          </w:p>
        </w:tc>
        <w:tc>
          <w:tcPr>
            <w:tcW w:w="4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政治面貌：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是否全日制高等院校毕业：</w:t>
            </w:r>
          </w:p>
        </w:tc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固定电话：</w:t>
            </w:r>
          </w:p>
        </w:tc>
        <w:tc>
          <w:tcPr>
            <w:tcW w:w="4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应聘前所在单位：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 xml:space="preserve">生源地： 省（区）   市   县（市、区）  </w:t>
            </w:r>
          </w:p>
        </w:tc>
        <w:tc>
          <w:tcPr>
            <w:tcW w:w="4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现户口所在地：  省（区）  市、县（市、区）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生源地为被高校录取前户口所在地。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                                                                     学习和工作经历：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8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奖惩情况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678" w:tblpY="1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278"/>
        <w:gridCol w:w="771"/>
        <w:gridCol w:w="1351"/>
        <w:gridCol w:w="1183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4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《岗位计划一览表》中各岗位相应资格条件的有关证件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（复印件附后）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447" w:type="dxa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393" w:type="dxa"/>
            <w:gridSpan w:val="5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                       报考人（签名）：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（打√）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                             所在单位：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                             所在单位：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同级纪检监察部门：                 监督人：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84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备注：此表一式二份，应聘者一份，招聘单位留存一份。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1591"/>
    <w:rsid w:val="707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2020-09-04T03:22:00Z</dcterms:created>
  <dc:creator>小平童子</dc:creator>
  <cp:lastModifiedBy>小平童子</cp:lastModifiedBy>
  <dcterms:modified xsi:type="dcterms:W3CDTF">2020-09-04T03:23:19Z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