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kern w:val="0"/>
          <w:sz w:val="44"/>
          <w:szCs w:val="44"/>
          <w:lang w:val="en-US" w:eastAsia="zh-CN" w:bidi="ar"/>
        </w:rPr>
      </w:pPr>
      <w:r>
        <w:rPr>
          <w:rFonts w:hint="default" w:ascii="Times New Roman" w:hAnsi="Times New Roman" w:eastAsia="方正小标宋_GBK" w:cs="Times New Roman"/>
          <w:color w:val="000000"/>
          <w:kern w:val="0"/>
          <w:sz w:val="44"/>
          <w:szCs w:val="44"/>
          <w:lang w:val="en-US" w:eastAsia="zh-CN" w:bidi="ar"/>
        </w:rPr>
        <w:t>关于《红寺堡区安全生产领域举报奖励实施办法》的修</w:t>
      </w:r>
      <w:r>
        <w:rPr>
          <w:rFonts w:hint="eastAsia" w:ascii="Times New Roman" w:hAnsi="Times New Roman" w:eastAsia="方正小标宋_GBK" w:cs="Times New Roman"/>
          <w:color w:val="000000"/>
          <w:kern w:val="0"/>
          <w:sz w:val="44"/>
          <w:szCs w:val="44"/>
          <w:lang w:val="en-US" w:eastAsia="zh-CN" w:bidi="ar"/>
        </w:rPr>
        <w:t>订</w:t>
      </w:r>
      <w:r>
        <w:rPr>
          <w:rFonts w:hint="default" w:ascii="Times New Roman" w:hAnsi="Times New Roman" w:eastAsia="方正小标宋_GBK" w:cs="Times New Roman"/>
          <w:color w:val="000000"/>
          <w:kern w:val="0"/>
          <w:sz w:val="44"/>
          <w:szCs w:val="44"/>
          <w:lang w:val="en-US" w:eastAsia="zh-CN" w:bidi="ar"/>
        </w:rPr>
        <w:t>意见</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color w:val="00000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在第一条中增加《中华人民共和国行政处罚法》《自治区应急管理厅</w:t>
      </w:r>
      <w:r>
        <w:rPr>
          <w:rFonts w:hint="default" w:ascii="Times New Roman" w:hAnsi="Times New Roman" w:eastAsia="仿宋_GB2312" w:cs="Times New Roman"/>
          <w:sz w:val="32"/>
          <w:szCs w:val="32"/>
          <w:lang w:val="en-US" w:eastAsia="zh-CN"/>
        </w:rPr>
        <w:t xml:space="preserve"> 财政厅关于印发&lt;安全生产奖励实施办法&gt;的通知</w:t>
      </w:r>
      <w:r>
        <w:rPr>
          <w:rFonts w:hint="default" w:ascii="Times New Roman" w:hAnsi="Times New Roman" w:eastAsia="仿宋_GB2312" w:cs="Times New Roman"/>
          <w:sz w:val="32"/>
          <w:szCs w:val="32"/>
          <w:lang w:eastAsia="zh-CN"/>
        </w:rPr>
        <w:t>》作为依据。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将第二条修改为“本办法适用于区人民政府相关行业领域的安全生产工作实施监督管理的部门（以下统称“负有安全监管职责的部门”）受理的本行政区域内各行业领域瞒报谎报生产安全事故、重大事故隐患和安全生产违法行为的核查、督办、移送、反馈、奖励等工作。其他负有安全监管职责的部门对所监管行业领域的安全生产举报奖励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在第三条中将“举报事故隐患”修改为“举报重大事故隐患”，增加一种举报情形“瞒报谎报生产安全事故”，增加“</w:t>
      </w:r>
      <w:r>
        <w:rPr>
          <w:rFonts w:hint="default" w:ascii="Times New Roman" w:hAnsi="Times New Roman" w:eastAsia="仿宋_GB2312" w:cs="Times New Roman"/>
          <w:sz w:val="32"/>
          <w:szCs w:val="32"/>
          <w:lang w:val="en-US" w:eastAsia="zh-CN"/>
        </w:rPr>
        <w:t>鼓励生产经</w:t>
      </w:r>
      <w:r>
        <w:rPr>
          <w:rFonts w:hint="default" w:ascii="Times New Roman" w:hAnsi="Times New Roman" w:eastAsia="仿宋_GB2312" w:cs="Times New Roman"/>
          <w:sz w:val="32"/>
          <w:szCs w:val="32"/>
          <w:lang w:eastAsia="zh-CN"/>
        </w:rPr>
        <w:t>营单位从业人员对其所在单位的瞒报谎报生产安全事故、重大事故隐患和安全生产违法行为进行举报”。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在第四条中增加“谁核查、谁奖励”原则。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将第五条修改为“</w:t>
      </w:r>
      <w:r>
        <w:rPr>
          <w:rFonts w:hint="default" w:ascii="Times New Roman" w:hAnsi="Times New Roman" w:eastAsia="仿宋_GB2312" w:cs="Times New Roman"/>
          <w:sz w:val="32"/>
          <w:szCs w:val="32"/>
          <w:lang w:val="en-US" w:eastAsia="zh-CN"/>
        </w:rPr>
        <w:t>重大事故隐患按照有关部门制定并向社会公布的</w:t>
      </w:r>
      <w:r>
        <w:rPr>
          <w:rFonts w:hint="default" w:ascii="Times New Roman" w:hAnsi="Times New Roman" w:eastAsia="仿宋_GB2312" w:cs="Times New Roman"/>
          <w:sz w:val="32"/>
          <w:szCs w:val="32"/>
          <w:lang w:eastAsia="zh-CN"/>
        </w:rPr>
        <w:t>行业领域重大事故隐患判定标准认定”。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将第六条修改为“ 安全生产违法行为按照国家有关规定认定，重点包括生产经营单位的下列情形：（一）未经行政许可，擅自从事依法应当取得行政许可的生产经营活动，或者涂改、倒卖、出租、出借行政许可证件，以及非法转让行政许可、超越行政许可范围进行生产经营活动的；（二）未采取措施消除重大事故隐患，或者拒不执行责令立即消除或者限期消除事故隐患指令的；（三）违章指挥、强令冒险作业、违反操作规程等行为突出的；（四）进行爆破、吊装、动火、临时用电以及其他危险作业，未安排专门人员进行现场安全管理的；（五）将生产经营项目、场所、设备发包或者出租给不具备安全生产条件或者相应资质的单位或者个人的；（六）生产、经营、储存、使用危险物品的车间、商店、仓库与员工宿舍在同一座建筑内，或者与员工宿舍的距离不符合安全要求的；（七）未为从业人员提供符合国家标准或者行业标准的劳动防护用品的；（八）特种作业人员未按照规定经专门的安全作业培训并取得相应资格，上岗作业的；（九）高危行业、领域的生产经营单位未按照国家规定投保安全生产责任保险的；（十）对生产安全事故隐瞒不报、谎报的，故意破坏事故现场、毁灭有关证据的；（十一）承担安全评价、认证、检测、检验职责的机构出具失实报告，或者租借资质、挂靠、出具虚假报告的；（十二）法律、行政法规、规章、国家标准或行业标准规定的其他安全生产违法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第六条之前增加两条“本办法所指生产安全事故瞒报行为，是指已发生的事故，超过规定时限隐瞒未向属地负有安全监管职责的部门报告，经举报查证违法行为属实的”“本办法所指生产安全事故谎报行为，是指故意不如实报告事故发生的时间、地点、初步原因、性质、伤亡人数和涉险人数、直接经济损失等有关内容，经举报查证违法行为属实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将第十一条修改为“负有安全生产监管职责的部门应当建立本行业（领域）举报受理、核查、督办、转交、答复、统计和报告等制度，明确工作流程，公开举报电话、信箱或者电子邮件地址等网络举报平台，受理有关安全生产的举报；受理的举报事项经调查核实后，应当形成书面材料；对不属于本部门职责，需要由其他有关部门进行调查处理的，转交其他有关部门处理，并告知当事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将第十二条第二款关于办理时限的规定调整为“自受理之日起</w:t>
      </w:r>
      <w:r>
        <w:rPr>
          <w:rFonts w:hint="default" w:ascii="Times New Roman" w:hAnsi="Times New Roman" w:eastAsia="仿宋_GB2312" w:cs="Times New Roman"/>
          <w:sz w:val="32"/>
          <w:szCs w:val="32"/>
          <w:lang w:val="en-US" w:eastAsia="zh-CN"/>
        </w:rPr>
        <w:t>60</w:t>
      </w:r>
      <w:r>
        <w:rPr>
          <w:rFonts w:hint="default" w:ascii="Times New Roman" w:hAnsi="Times New Roman" w:eastAsia="仿宋_GB2312" w:cs="Times New Roman"/>
          <w:sz w:val="32"/>
          <w:szCs w:val="32"/>
          <w:lang w:eastAsia="zh-CN"/>
        </w:rPr>
        <w:t>日内应当办结并反馈举报人”。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对第十四条第一款删除，第二款修改为“对举报重大事故隐患、安全生产违法行为，奖励金额按照行政处罚金额的15%计算，最低奖励3000元，最高不超过30万元”，第四款中奖励上浮金额由</w:t>
      </w:r>
      <w:r>
        <w:rPr>
          <w:rFonts w:hint="default" w:ascii="Times New Roman" w:hAnsi="Times New Roman" w:eastAsia="仿宋_GB2312" w:cs="Times New Roman"/>
          <w:sz w:val="32"/>
          <w:szCs w:val="32"/>
          <w:lang w:val="en-US" w:eastAsia="zh-CN"/>
        </w:rPr>
        <w:t>20%调整到10%。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第十四条后增加一条“生产经营单位安全生产管理人员因履行安全生产管理职责发现重大事故隐患和安全生产违法行为的，应当依法立即处理。不能处理的，应当及时报告本单位有关负责人及时处理。不得以举报代替依法应履行的安全生产管理职责。坚持举报的，不纳入本办法规定的举报奖励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eastAsia" w:ascii="Times New Roman" w:hAnsi="Times New Roman" w:eastAsia="仿宋_GB2312" w:cs="Times New Roman"/>
          <w:sz w:val="32"/>
          <w:szCs w:val="32"/>
          <w:lang w:val="en-US" w:eastAsia="zh-CN"/>
        </w:rPr>
        <w:t>附件：1.</w:t>
      </w:r>
      <w:r>
        <w:rPr>
          <w:rFonts w:hint="default" w:ascii="Times New Roman" w:hAnsi="Times New Roman" w:eastAsia="仿宋_GB2312" w:cs="Times New Roman"/>
          <w:color w:val="000000"/>
          <w:kern w:val="0"/>
          <w:sz w:val="32"/>
          <w:szCs w:val="32"/>
          <w:lang w:val="en-US" w:eastAsia="zh-CN" w:bidi="ar"/>
        </w:rPr>
        <w:t>自治区应急管理厅 财政厅关于印发</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安全生产奖</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励实施办法</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的通知</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2.吴忠市红寺堡区人民政府关于印发《红寺堡区安全</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生产领域举报奖励实施办法》的通知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吴忠市红寺堡区</w:t>
      </w:r>
      <w:r>
        <w:rPr>
          <w:rFonts w:hint="eastAsia" w:ascii="Times New Roman" w:hAnsi="Times New Roman" w:eastAsia="仿宋_GB2312" w:cs="Times New Roman"/>
          <w:sz w:val="32"/>
          <w:szCs w:val="32"/>
          <w:lang w:val="en-US" w:eastAsia="zh-CN"/>
        </w:rPr>
        <w:t>安全生产委员会</w:t>
      </w:r>
      <w:r>
        <w:rPr>
          <w:rFonts w:hint="default" w:ascii="Times New Roman" w:hAnsi="Times New Roman" w:eastAsia="仿宋_GB2312" w:cs="Times New Roman"/>
          <w:sz w:val="32"/>
          <w:szCs w:val="32"/>
          <w:lang w:val="en-US" w:eastAsia="zh-CN"/>
        </w:rPr>
        <w:t>办公室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2025年4月29日</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国标小标宋">
    <w:panose1 w:val="02000500000000000000"/>
    <w:charset w:val="86"/>
    <w:family w:val="auto"/>
    <w:pitch w:val="default"/>
    <w:sig w:usb0="00000001" w:usb1="08000000" w:usb2="00000000" w:usb3="00000000" w:csb0="00060007"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82"/>
        <w:tab w:val="left" w:pos="6092"/>
        <w:tab w:val="clear" w:pos="4153"/>
      </w:tabs>
      <w:jc w:val="left"/>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r>
      <w:rPr>
        <w:rFonts w:hint="eastAsia"/>
        <w:sz w:val="18"/>
        <w:lang w:eastAsia="zh-CN"/>
      </w:rPr>
      <w:tab/>
    </w:r>
    <w:r>
      <w:rPr>
        <w:rFonts w:hint="eastAsia"/>
        <w:sz w:val="18"/>
        <w:lang w:val="en-US" w:eastAsia="zh-CN"/>
      </w:rPr>
      <w:t xml:space="preserve"> </w:t>
    </w:r>
    <w:r>
      <w:rPr>
        <w:rFonts w:hint="eastAsia"/>
        <w:sz w:val="18"/>
        <w:lang w:val="en-US"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AC2424"/>
    <w:rsid w:val="309A0631"/>
    <w:rsid w:val="3B73A1C9"/>
    <w:rsid w:val="3BD5BD26"/>
    <w:rsid w:val="3CBB2C8E"/>
    <w:rsid w:val="48BFAC5D"/>
    <w:rsid w:val="6179506B"/>
    <w:rsid w:val="6BAFF3D8"/>
    <w:rsid w:val="70370A27"/>
    <w:rsid w:val="7465798E"/>
    <w:rsid w:val="76ADC769"/>
    <w:rsid w:val="7BF344DC"/>
    <w:rsid w:val="7ED34806"/>
    <w:rsid w:val="7EF37B9E"/>
    <w:rsid w:val="7F7286C2"/>
    <w:rsid w:val="7F7F6298"/>
    <w:rsid w:val="7FB35681"/>
    <w:rsid w:val="7FF657A1"/>
    <w:rsid w:val="B6FFACBC"/>
    <w:rsid w:val="BB1F7A94"/>
    <w:rsid w:val="DAFFE584"/>
    <w:rsid w:val="DBBB2F57"/>
    <w:rsid w:val="DD7FD1CD"/>
    <w:rsid w:val="DFEFB0D6"/>
    <w:rsid w:val="F45E3DE2"/>
    <w:rsid w:val="F7DB9930"/>
    <w:rsid w:val="F7EF1D85"/>
    <w:rsid w:val="F7FD02F4"/>
    <w:rsid w:val="FAD7C452"/>
    <w:rsid w:val="FBB66730"/>
    <w:rsid w:val="FD7751AF"/>
    <w:rsid w:val="FEEF8221"/>
    <w:rsid w:val="FF24EBA5"/>
    <w:rsid w:val="FFDD5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4149</Words>
  <Characters>4188</Characters>
  <Lines>0</Lines>
  <Paragraphs>0</Paragraphs>
  <TotalTime>1</TotalTime>
  <ScaleCrop>false</ScaleCrop>
  <LinksUpToDate>false</LinksUpToDate>
  <CharactersWithSpaces>4211</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2025-04-26T18:07:00Z</dcterms:created>
  <dc:creator>Administrator</dc:creator>
  <cp:lastModifiedBy>lenovo</cp:lastModifiedBy>
  <dcterms:modified xsi:type="dcterms:W3CDTF">2025-04-29T11:44:36Z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KSOTemplateDocerSaveRecord">
    <vt:lpwstr>eyJoZGlkIjoiYjFkZTEzYmI2NmJkNjBhZWQwMWVmMzIyMDUzYmNhMjYiLCJ1c2VySWQiOiIxMTMwMDE2MzM3In0=</vt:lpwstr>
  </property>
  <property fmtid="{D5CDD505-2E9C-101B-9397-08002B2CF9AE}" pid="4" name="ICV">
    <vt:lpwstr>EB92AB9B41324D268B575D3A9868408F_12</vt:lpwstr>
  </property>
</Properties>
</file>