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color w:val="auto"/>
          <w:sz w:val="28"/>
          <w:szCs w:val="28"/>
          <w:lang w:val="en-US" w:eastAsia="zh-CN"/>
        </w:rPr>
      </w:pPr>
      <w:bookmarkStart w:id="0" w:name="_Toc23977"/>
      <w:bookmarkStart w:id="1" w:name="_Toc32535"/>
      <w:r>
        <w:rPr>
          <w:rFonts w:hint="eastAsia" w:ascii="黑体" w:hAnsi="黑体" w:eastAsia="黑体" w:cs="黑体"/>
          <w:color w:val="auto"/>
          <w:sz w:val="28"/>
          <w:szCs w:val="28"/>
          <w:lang w:val="en-US" w:eastAsia="zh-CN"/>
        </w:rPr>
        <w:t>附件2</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红寺堡区应急管理局2023年自然灾害救灾资金项目绩效自评报告</w:t>
      </w:r>
    </w:p>
    <w:p>
      <w:pPr>
        <w:numPr>
          <w:ilvl w:val="0"/>
          <w:numId w:val="0"/>
        </w:numPr>
        <w:rPr>
          <w:rFonts w:hint="eastAsia" w:ascii="黑体" w:hAnsi="黑体" w:eastAsia="黑体" w:cs="黑体"/>
          <w:color w:val="auto"/>
          <w:sz w:val="32"/>
          <w:szCs w:val="32"/>
          <w:lang w:val="en-US" w:eastAsia="zh-CN"/>
        </w:rPr>
      </w:pPr>
    </w:p>
    <w:p>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自治区财政厅下达红寺堡区</w:t>
      </w:r>
      <w:r>
        <w:rPr>
          <w:rFonts w:hint="eastAsia" w:ascii="Times" w:hAnsi="Times" w:eastAsia="仿宋_GB2312" w:cs="Times"/>
          <w:color w:val="000000"/>
          <w:sz w:val="32"/>
          <w:szCs w:val="32"/>
          <w:lang w:val="en-US" w:eastAsia="zh-CN"/>
        </w:rPr>
        <w:t>2023年</w:t>
      </w:r>
      <w:r>
        <w:rPr>
          <w:rFonts w:hint="eastAsia" w:ascii="Times" w:hAnsi="Times" w:eastAsia="仿宋_GB2312" w:cs="Times"/>
          <w:color w:val="000000"/>
          <w:sz w:val="32"/>
          <w:szCs w:val="32"/>
          <w:lang w:eastAsia="zh-CN"/>
        </w:rPr>
        <w:t>中央自然灾害救灾资金</w:t>
      </w:r>
      <w:r>
        <w:rPr>
          <w:rFonts w:hint="eastAsia" w:ascii="Times" w:hAnsi="Times" w:eastAsia="仿宋_GB2312" w:cs="Times"/>
          <w:color w:val="000000"/>
          <w:sz w:val="32"/>
          <w:szCs w:val="32"/>
          <w:highlight w:val="none"/>
          <w:lang w:val="en-US" w:eastAsia="zh-CN"/>
        </w:rPr>
        <w:t>226</w:t>
      </w:r>
      <w:r>
        <w:rPr>
          <w:rFonts w:hint="eastAsia" w:ascii="Times" w:hAnsi="Times" w:eastAsia="仿宋_GB2312" w:cs="Times"/>
          <w:color w:val="000000"/>
          <w:sz w:val="32"/>
          <w:szCs w:val="32"/>
          <w:highlight w:val="none"/>
          <w:lang w:eastAsia="zh-CN"/>
        </w:rPr>
        <w:t>万元转移支付预算。</w:t>
      </w:r>
      <w:r>
        <w:rPr>
          <w:rFonts w:hint="eastAsia" w:ascii="Times" w:hAnsi="Times" w:eastAsia="仿宋_GB2312" w:cs="Times"/>
          <w:color w:val="000000"/>
          <w:sz w:val="32"/>
          <w:szCs w:val="32"/>
          <w:lang w:eastAsia="zh-CN"/>
        </w:rPr>
        <w:t>红寺堡区合理配置救灾资金，为社会经济发展提供应急保障，维护社会稳定。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（一）资金投入情况分析。</w:t>
      </w:r>
      <w:r>
        <w:rPr>
          <w:rFonts w:hint="eastAsia" w:ascii="Times" w:hAnsi="Times" w:eastAsia="仿宋_GB2312" w:cs="Times"/>
          <w:color w:val="000000"/>
          <w:sz w:val="32"/>
          <w:szCs w:val="32"/>
          <w:lang w:eastAsia="zh-CN"/>
        </w:rPr>
        <w:t>自治区财政厅下达</w:t>
      </w:r>
      <w:r>
        <w:rPr>
          <w:rFonts w:hint="eastAsia" w:ascii="Times" w:hAnsi="Times" w:eastAsia="仿宋_GB2312" w:cs="Times"/>
          <w:color w:val="000000"/>
          <w:sz w:val="32"/>
          <w:szCs w:val="32"/>
          <w:lang w:val="en-US" w:eastAsia="zh-CN"/>
        </w:rPr>
        <w:t>2023年中央</w:t>
      </w:r>
      <w:r>
        <w:rPr>
          <w:rFonts w:hint="eastAsia" w:ascii="Times" w:hAnsi="Times" w:eastAsia="仿宋_GB2312" w:cs="Times"/>
          <w:color w:val="000000"/>
          <w:sz w:val="32"/>
          <w:szCs w:val="32"/>
          <w:lang w:eastAsia="zh-CN"/>
        </w:rPr>
        <w:t>自然灾害救灾资金</w:t>
      </w:r>
      <w:r>
        <w:rPr>
          <w:rFonts w:hint="eastAsia" w:ascii="Times" w:hAnsi="Times" w:eastAsia="仿宋_GB2312" w:cs="Times"/>
          <w:color w:val="000000"/>
          <w:sz w:val="32"/>
          <w:szCs w:val="32"/>
          <w:lang w:val="en-US" w:eastAsia="zh-CN"/>
        </w:rPr>
        <w:t>226</w:t>
      </w:r>
      <w:r>
        <w:rPr>
          <w:rFonts w:hint="eastAsia" w:ascii="Times" w:hAnsi="Times" w:eastAsia="仿宋_GB2312" w:cs="Times"/>
          <w:color w:val="000000"/>
          <w:sz w:val="32"/>
          <w:szCs w:val="32"/>
          <w:lang w:eastAsia="zh-CN"/>
        </w:rPr>
        <w:t>万元全部及时按规定拨付</w:t>
      </w:r>
      <w:r>
        <w:rPr>
          <w:rFonts w:hint="eastAsia" w:ascii="Times" w:hAnsi="Times" w:eastAsia="仿宋_GB2312" w:cs="Times"/>
          <w:color w:val="000000"/>
          <w:sz w:val="32"/>
          <w:szCs w:val="32"/>
          <w:lang w:val="en-US" w:eastAsia="zh-CN"/>
        </w:rPr>
        <w:t>至农户</w:t>
      </w:r>
      <w:r>
        <w:rPr>
          <w:rFonts w:hint="eastAsia" w:ascii="Times" w:hAnsi="Times" w:eastAsia="仿宋_GB2312" w:cs="Times"/>
          <w:color w:val="000000"/>
          <w:sz w:val="32"/>
          <w:szCs w:val="32"/>
          <w:lang w:eastAsia="zh-CN"/>
        </w:rPr>
        <w:t>，资金到位率</w:t>
      </w:r>
      <w:r>
        <w:rPr>
          <w:rFonts w:hint="default" w:ascii="Times" w:hAnsi="Times" w:eastAsia="仿宋_GB2312" w:cs="Times"/>
          <w:color w:val="000000"/>
          <w:sz w:val="32"/>
          <w:szCs w:val="32"/>
          <w:lang w:eastAsia="zh-CN"/>
        </w:rPr>
        <w:t>100%</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w:hAnsi="Times" w:eastAsia="仿宋_GB2312" w:cs="Times"/>
          <w:color w:val="000000"/>
          <w:sz w:val="32"/>
          <w:szCs w:val="32"/>
          <w:lang w:eastAsia="zh-CN"/>
        </w:rPr>
      </w:pPr>
      <w:r>
        <w:rPr>
          <w:rFonts w:hint="eastAsia" w:ascii="楷体_GB2312" w:hAnsi="楷体_GB2312" w:eastAsia="楷体_GB2312" w:cs="楷体_GB2312"/>
          <w:b/>
          <w:bCs/>
          <w:sz w:val="32"/>
          <w:szCs w:val="32"/>
          <w:lang w:val="en-US" w:eastAsia="zh-CN"/>
        </w:rPr>
        <w:t>（二）资金管理情况分析。</w:t>
      </w:r>
      <w:r>
        <w:rPr>
          <w:rFonts w:hint="eastAsia" w:ascii="Times" w:hAnsi="Times" w:eastAsia="仿宋_GB2312" w:cs="Times"/>
          <w:color w:val="000000"/>
          <w:sz w:val="32"/>
          <w:szCs w:val="32"/>
          <w:lang w:eastAsia="zh-CN"/>
        </w:rPr>
        <w:t>截至绩效自评报告日，</w:t>
      </w:r>
      <w:r>
        <w:rPr>
          <w:rFonts w:hint="eastAsia" w:ascii="Times" w:hAnsi="Times" w:eastAsia="仿宋_GB2312" w:cs="Times"/>
          <w:color w:val="000000"/>
          <w:sz w:val="32"/>
          <w:szCs w:val="32"/>
          <w:lang w:val="en-US" w:eastAsia="zh-CN"/>
        </w:rPr>
        <w:t>2023年中央</w:t>
      </w:r>
      <w:r>
        <w:rPr>
          <w:rFonts w:hint="eastAsia" w:ascii="Times" w:hAnsi="Times" w:eastAsia="仿宋_GB2312" w:cs="Times"/>
          <w:color w:val="000000"/>
          <w:sz w:val="32"/>
          <w:szCs w:val="32"/>
          <w:lang w:eastAsia="zh-CN"/>
        </w:rPr>
        <w:t>自然灾害救灾资金</w:t>
      </w:r>
      <w:r>
        <w:rPr>
          <w:rFonts w:hint="eastAsia" w:ascii="Times" w:hAnsi="Times" w:eastAsia="仿宋_GB2312" w:cs="Times"/>
          <w:color w:val="000000"/>
          <w:sz w:val="32"/>
          <w:szCs w:val="32"/>
          <w:highlight w:val="none"/>
          <w:lang w:val="en-US" w:eastAsia="zh-CN"/>
        </w:rPr>
        <w:t>226</w:t>
      </w:r>
      <w:r>
        <w:rPr>
          <w:rFonts w:hint="eastAsia" w:ascii="Times" w:hAnsi="Times" w:eastAsia="仿宋_GB2312" w:cs="Times"/>
          <w:color w:val="000000"/>
          <w:sz w:val="32"/>
          <w:szCs w:val="32"/>
          <w:highlight w:val="none"/>
          <w:lang w:eastAsia="zh-CN"/>
        </w:rPr>
        <w:t>万元，已使用</w:t>
      </w:r>
      <w:r>
        <w:rPr>
          <w:rFonts w:hint="eastAsia" w:ascii="Times" w:hAnsi="Times" w:eastAsia="仿宋_GB2312" w:cs="Times"/>
          <w:color w:val="000000"/>
          <w:sz w:val="32"/>
          <w:szCs w:val="32"/>
          <w:highlight w:val="none"/>
          <w:lang w:val="en-US" w:eastAsia="zh-CN"/>
        </w:rPr>
        <w:t>226</w:t>
      </w:r>
      <w:r>
        <w:rPr>
          <w:rFonts w:hint="eastAsia" w:ascii="Times" w:hAnsi="Times" w:eastAsia="仿宋_GB2312" w:cs="Times"/>
          <w:color w:val="000000"/>
          <w:sz w:val="32"/>
          <w:szCs w:val="32"/>
          <w:lang w:eastAsia="zh-CN"/>
        </w:rPr>
        <w:t>万元，资金执行率</w:t>
      </w:r>
      <w:r>
        <w:rPr>
          <w:rFonts w:hint="eastAsia" w:ascii="Times" w:hAnsi="Times" w:eastAsia="仿宋_GB2312" w:cs="Times"/>
          <w:color w:val="000000"/>
          <w:sz w:val="32"/>
          <w:szCs w:val="32"/>
          <w:highlight w:val="none"/>
          <w:lang w:val="en-US" w:eastAsia="zh-CN"/>
        </w:rPr>
        <w:t>100</w:t>
      </w:r>
      <w:r>
        <w:rPr>
          <w:rFonts w:hint="default" w:ascii="Times" w:hAnsi="Times" w:eastAsia="仿宋_GB2312" w:cs="Times"/>
          <w:color w:val="000000"/>
          <w:sz w:val="32"/>
          <w:szCs w:val="32"/>
          <w:highlight w:val="none"/>
          <w:lang w:eastAsia="zh-CN"/>
        </w:rPr>
        <w:t>%</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w:hAnsi="Times" w:eastAsia="仿宋_GB2312" w:cs="Times"/>
          <w:color w:val="000000"/>
          <w:sz w:val="32"/>
          <w:szCs w:val="32"/>
          <w:lang w:eastAsia="zh-CN"/>
        </w:rPr>
      </w:pPr>
      <w:r>
        <w:rPr>
          <w:rFonts w:hint="eastAsia" w:ascii="楷体_GB2312" w:hAnsi="楷体_GB2312" w:eastAsia="楷体_GB2312" w:cs="楷体_GB2312"/>
          <w:b/>
          <w:bCs/>
          <w:sz w:val="32"/>
          <w:szCs w:val="32"/>
          <w:lang w:val="en-US" w:eastAsia="zh-CN"/>
        </w:rPr>
        <w:t>（三）总体绩效目标完成情况分析。</w:t>
      </w: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1</w:t>
      </w:r>
      <w:r>
        <w:rPr>
          <w:rFonts w:hint="eastAsia" w:ascii="Times" w:hAnsi="Times" w:eastAsia="仿宋_GB2312" w:cs="Times"/>
          <w:color w:val="000000"/>
          <w:sz w:val="32"/>
          <w:szCs w:val="32"/>
          <w:lang w:eastAsia="zh-CN"/>
        </w:rPr>
        <w:t>）严格资金分配程序和原则。在资金分配程序方面：一方面充分征求各乡（镇）意见，扩大乡（镇）自主分配权，及时组织乡（镇）召开冬春救助工作会议，了解掌握受灾情况和工作情况，对救灾资金使用管理提出了要求。另一方面对各乡（镇）上报的需救助人数和资金等拟定初步资金安排方案，</w:t>
      </w:r>
      <w:r>
        <w:rPr>
          <w:rFonts w:hint="eastAsia" w:ascii="Times" w:hAnsi="Times" w:eastAsia="仿宋_GB2312" w:cs="Times"/>
          <w:color w:val="000000"/>
          <w:sz w:val="32"/>
          <w:szCs w:val="32"/>
          <w:highlight w:val="none"/>
          <w:lang w:eastAsia="zh-CN"/>
        </w:rPr>
        <w:t>由应急管理局呈报红寺堡区政府审定后，在规定时间内按程序下达资金</w:t>
      </w:r>
      <w:r>
        <w:rPr>
          <w:rFonts w:hint="eastAsia" w:ascii="Times" w:hAnsi="Times" w:eastAsia="仿宋_GB2312" w:cs="Time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）规范专项资金的使用与管理。应急管理局督促各乡（镇）按规定安排使用救灾资金，确保资金安排使用规范、安全。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（四）绩效指标完成情况分析。</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1</w:t>
      </w:r>
      <w:r>
        <w:rPr>
          <w:rFonts w:hint="eastAsia" w:ascii="Times" w:hAnsi="Times" w:eastAsia="仿宋_GB2312" w:cs="Times"/>
          <w:color w:val="000000"/>
          <w:sz w:val="32"/>
          <w:szCs w:val="32"/>
          <w:lang w:eastAsia="zh-CN"/>
        </w:rPr>
        <w:t>）数量指标。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w:hAnsi="Times" w:eastAsia="仿宋_GB2312" w:cs="Times"/>
          <w:color w:val="000000"/>
          <w:sz w:val="32"/>
          <w:szCs w:val="32"/>
          <w:lang w:val="en-US" w:eastAsia="zh-CN"/>
        </w:rPr>
      </w:pPr>
      <w:r>
        <w:rPr>
          <w:rFonts w:hint="eastAsia" w:ascii="Times" w:hAnsi="Times" w:eastAsia="仿宋_GB2312" w:cs="Times"/>
          <w:b/>
          <w:bCs/>
          <w:color w:val="000000"/>
          <w:sz w:val="32"/>
          <w:szCs w:val="32"/>
          <w:lang w:eastAsia="zh-CN"/>
        </w:rPr>
        <w:t>一是</w:t>
      </w:r>
      <w:r>
        <w:rPr>
          <w:rFonts w:hint="eastAsia" w:ascii="Times" w:hAnsi="Times" w:eastAsia="仿宋_GB2312" w:cs="Times"/>
          <w:color w:val="000000"/>
          <w:sz w:val="32"/>
          <w:szCs w:val="32"/>
          <w:lang w:eastAsia="zh-CN"/>
        </w:rPr>
        <w:t>冬春生活困难救助，</w:t>
      </w:r>
      <w:r>
        <w:rPr>
          <w:rFonts w:hint="default" w:ascii="Times" w:hAnsi="Times" w:eastAsia="仿宋_GB2312" w:cs="Times"/>
          <w:color w:val="000000"/>
          <w:sz w:val="32"/>
          <w:szCs w:val="32"/>
          <w:lang w:eastAsia="zh-CN"/>
        </w:rPr>
        <w:t>20</w:t>
      </w:r>
      <w:r>
        <w:rPr>
          <w:rFonts w:hint="eastAsia" w:ascii="Times" w:hAnsi="Times" w:eastAsia="仿宋_GB2312" w:cs="Times"/>
          <w:color w:val="000000"/>
          <w:sz w:val="32"/>
          <w:szCs w:val="32"/>
          <w:lang w:val="en-US" w:eastAsia="zh-CN"/>
        </w:rPr>
        <w:t>23</w:t>
      </w:r>
      <w:r>
        <w:rPr>
          <w:rFonts w:hint="eastAsia" w:ascii="Times" w:hAnsi="Times" w:eastAsia="仿宋_GB2312" w:cs="Times"/>
          <w:color w:val="000000"/>
          <w:sz w:val="32"/>
          <w:szCs w:val="32"/>
          <w:lang w:eastAsia="zh-CN"/>
        </w:rPr>
        <w:t>年冬春期间救助受灾困难群众</w:t>
      </w:r>
      <w:r>
        <w:rPr>
          <w:rFonts w:hint="eastAsia" w:ascii="Times" w:hAnsi="Times" w:eastAsia="仿宋_GB2312" w:cs="Times"/>
          <w:color w:val="000000"/>
          <w:sz w:val="32"/>
          <w:szCs w:val="32"/>
          <w:highlight w:val="none"/>
          <w:lang w:val="en-US" w:eastAsia="zh-CN"/>
        </w:rPr>
        <w:t>44761</w:t>
      </w:r>
      <w:r>
        <w:rPr>
          <w:rFonts w:hint="eastAsia" w:ascii="Times" w:hAnsi="Times" w:eastAsia="仿宋_GB2312" w:cs="Times"/>
          <w:color w:val="000000"/>
          <w:sz w:val="32"/>
          <w:szCs w:val="32"/>
          <w:highlight w:val="none"/>
          <w:lang w:eastAsia="zh-CN"/>
        </w:rPr>
        <w:t>人；</w:t>
      </w:r>
      <w:r>
        <w:rPr>
          <w:rFonts w:hint="eastAsia" w:ascii="Times" w:hAnsi="Times" w:eastAsia="仿宋_GB2312" w:cs="Times"/>
          <w:b/>
          <w:bCs/>
          <w:color w:val="000000"/>
          <w:sz w:val="32"/>
          <w:szCs w:val="32"/>
          <w:highlight w:val="none"/>
          <w:lang w:eastAsia="zh-CN"/>
        </w:rPr>
        <w:t>二是</w:t>
      </w:r>
      <w:r>
        <w:rPr>
          <w:rFonts w:hint="eastAsia" w:ascii="Times" w:hAnsi="Times" w:eastAsia="仿宋_GB2312" w:cs="Times"/>
          <w:color w:val="000000"/>
          <w:sz w:val="32"/>
          <w:szCs w:val="32"/>
          <w:highlight w:val="none"/>
          <w:lang w:eastAsia="zh-CN"/>
        </w:rPr>
        <w:t>因灾临时生活困难救助，</w:t>
      </w:r>
      <w:r>
        <w:rPr>
          <w:rFonts w:hint="default" w:ascii="Times" w:hAnsi="Times" w:eastAsia="仿宋_GB2312" w:cs="Times"/>
          <w:color w:val="000000"/>
          <w:sz w:val="32"/>
          <w:szCs w:val="32"/>
          <w:highlight w:val="none"/>
          <w:lang w:eastAsia="zh-CN"/>
        </w:rPr>
        <w:t>20</w:t>
      </w:r>
      <w:r>
        <w:rPr>
          <w:rFonts w:hint="eastAsia" w:ascii="Times" w:hAnsi="Times" w:eastAsia="仿宋_GB2312" w:cs="Times"/>
          <w:color w:val="000000"/>
          <w:sz w:val="32"/>
          <w:szCs w:val="32"/>
          <w:highlight w:val="none"/>
          <w:lang w:val="en-US" w:eastAsia="zh-CN"/>
        </w:rPr>
        <w:t>23</w:t>
      </w:r>
      <w:r>
        <w:rPr>
          <w:rFonts w:hint="eastAsia" w:ascii="Times" w:hAnsi="Times" w:eastAsia="仿宋_GB2312" w:cs="Times"/>
          <w:color w:val="000000"/>
          <w:sz w:val="32"/>
          <w:szCs w:val="32"/>
          <w:highlight w:val="none"/>
          <w:lang w:eastAsia="zh-CN"/>
        </w:rPr>
        <w:t>年救助急需临时救助的受灾群众</w:t>
      </w:r>
      <w:r>
        <w:rPr>
          <w:rFonts w:hint="eastAsia" w:ascii="Times" w:hAnsi="Times" w:eastAsia="仿宋_GB2312" w:cs="Times"/>
          <w:color w:val="000000"/>
          <w:sz w:val="32"/>
          <w:szCs w:val="32"/>
          <w:highlight w:val="none"/>
          <w:lang w:val="en-US" w:eastAsia="zh-CN"/>
        </w:rPr>
        <w:t>878户。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冬春生活困难、因灾临时生活困难救助，红寺堡区应急管理局按照不低于国家救助标准安排下达资金，资金下拨率</w:t>
      </w:r>
      <w:r>
        <w:rPr>
          <w:rFonts w:hint="default" w:ascii="Times" w:hAnsi="Times" w:eastAsia="仿宋_GB2312" w:cs="Times"/>
          <w:color w:val="000000"/>
          <w:sz w:val="32"/>
          <w:szCs w:val="32"/>
          <w:lang w:eastAsia="zh-CN"/>
        </w:rPr>
        <w:t>100%</w:t>
      </w:r>
      <w:r>
        <w:rPr>
          <w:rFonts w:hint="eastAsia" w:ascii="Times" w:hAnsi="Times" w:eastAsia="仿宋_GB2312" w:cs="Times"/>
          <w:color w:val="000000"/>
          <w:sz w:val="32"/>
          <w:szCs w:val="32"/>
          <w:lang w:eastAsia="zh-CN"/>
        </w:rPr>
        <w:t>，完成年度目标值。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3</w:t>
      </w:r>
      <w:r>
        <w:rPr>
          <w:rFonts w:hint="eastAsia" w:ascii="Times" w:hAnsi="Times" w:eastAsia="仿宋_GB2312" w:cs="Times"/>
          <w:color w:val="000000"/>
          <w:sz w:val="32"/>
          <w:szCs w:val="32"/>
          <w:lang w:eastAsia="zh-CN"/>
        </w:rPr>
        <w:t>）时效指标。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w:hAnsi="Times" w:eastAsia="仿宋_GB2312" w:cs="Times"/>
          <w:color w:val="000000"/>
          <w:sz w:val="32"/>
          <w:szCs w:val="32"/>
          <w:highlight w:val="none"/>
          <w:lang w:val="en-US" w:eastAsia="zh-CN"/>
        </w:rPr>
      </w:pPr>
      <w:r>
        <w:rPr>
          <w:rFonts w:hint="eastAsia" w:ascii="Times" w:hAnsi="Times" w:eastAsia="仿宋_GB2312" w:cs="Times"/>
          <w:color w:val="000000"/>
          <w:sz w:val="32"/>
          <w:szCs w:val="32"/>
          <w:lang w:val="en-US" w:eastAsia="zh-CN"/>
        </w:rPr>
        <w:t>2023年中央</w:t>
      </w:r>
      <w:r>
        <w:rPr>
          <w:rFonts w:hint="eastAsia" w:ascii="Times" w:hAnsi="Times" w:eastAsia="仿宋_GB2312" w:cs="Times"/>
          <w:color w:val="000000"/>
          <w:sz w:val="32"/>
          <w:szCs w:val="32"/>
          <w:lang w:eastAsia="zh-CN"/>
        </w:rPr>
        <w:t>自然灾害救灾资金已按要求在收到自治区财政厅文件后在规定时间内下拨</w:t>
      </w:r>
      <w:r>
        <w:rPr>
          <w:rFonts w:hint="eastAsia" w:ascii="Times" w:hAnsi="Times" w:eastAsia="仿宋_GB2312" w:cs="Times"/>
          <w:color w:val="000000"/>
          <w:sz w:val="32"/>
          <w:szCs w:val="32"/>
          <w:lang w:val="en-US" w:eastAsia="zh-CN"/>
        </w:rPr>
        <w:t>至农户</w:t>
      </w: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highlight w:val="none"/>
          <w:lang w:eastAsia="zh-CN"/>
        </w:rPr>
        <w:t>并于</w:t>
      </w:r>
      <w:r>
        <w:rPr>
          <w:rFonts w:hint="eastAsia" w:ascii="Times" w:hAnsi="Times" w:eastAsia="仿宋_GB2312" w:cs="Times"/>
          <w:color w:val="000000"/>
          <w:sz w:val="32"/>
          <w:szCs w:val="32"/>
          <w:highlight w:val="none"/>
          <w:lang w:val="en-US" w:eastAsia="zh-CN"/>
        </w:rPr>
        <w:t>2024年</w:t>
      </w:r>
      <w:r>
        <w:rPr>
          <w:rFonts w:hint="eastAsia" w:ascii="Times" w:hAnsi="Times" w:eastAsia="仿宋_GB2312" w:cs="Times"/>
          <w:color w:val="000000"/>
          <w:sz w:val="32"/>
          <w:szCs w:val="32"/>
          <w:highlight w:val="none"/>
          <w:u w:val="single"/>
          <w:lang w:val="en-US" w:eastAsia="zh-CN"/>
        </w:rPr>
        <w:t>2</w:t>
      </w:r>
      <w:r>
        <w:rPr>
          <w:rFonts w:hint="eastAsia" w:ascii="Times" w:hAnsi="Times" w:eastAsia="仿宋_GB2312" w:cs="Times"/>
          <w:color w:val="000000"/>
          <w:sz w:val="32"/>
          <w:szCs w:val="32"/>
          <w:highlight w:val="none"/>
          <w:lang w:val="en-US" w:eastAsia="zh-CN"/>
        </w:rPr>
        <w:t>月</w:t>
      </w:r>
      <w:r>
        <w:rPr>
          <w:rFonts w:hint="eastAsia" w:ascii="Times" w:hAnsi="Times" w:eastAsia="仿宋_GB2312" w:cs="Times"/>
          <w:color w:val="000000"/>
          <w:sz w:val="32"/>
          <w:szCs w:val="32"/>
          <w:highlight w:val="none"/>
          <w:u w:val="single"/>
          <w:lang w:val="en-US" w:eastAsia="zh-CN"/>
        </w:rPr>
        <w:t>9</w:t>
      </w:r>
      <w:r>
        <w:rPr>
          <w:rFonts w:hint="eastAsia" w:ascii="Times" w:hAnsi="Times" w:eastAsia="仿宋_GB2312" w:cs="Times"/>
          <w:color w:val="000000"/>
          <w:sz w:val="32"/>
          <w:szCs w:val="32"/>
          <w:highlight w:val="none"/>
          <w:lang w:val="en-US" w:eastAsia="zh-CN"/>
        </w:rPr>
        <w:t>日前兑付受灾困难群众。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1</w:t>
      </w:r>
      <w:r>
        <w:rPr>
          <w:rFonts w:hint="eastAsia" w:ascii="Times" w:hAnsi="Times" w:eastAsia="仿宋_GB2312" w:cs="Times"/>
          <w:color w:val="000000"/>
          <w:sz w:val="32"/>
          <w:szCs w:val="32"/>
          <w:lang w:eastAsia="zh-CN"/>
        </w:rPr>
        <w:t>）经济效益。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救灾资金的投入带动了社会资金投入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w:t>
      </w:r>
      <w:r>
        <w:rPr>
          <w:rFonts w:hint="eastAsia" w:ascii="Times" w:hAnsi="Times" w:eastAsia="仿宋_GB2312" w:cs="Times"/>
          <w:color w:val="000000"/>
          <w:sz w:val="32"/>
          <w:szCs w:val="32"/>
          <w:lang w:val="en-US" w:eastAsia="zh-CN"/>
        </w:rPr>
        <w:t>2</w:t>
      </w:r>
      <w:r>
        <w:rPr>
          <w:rFonts w:hint="eastAsia" w:ascii="Times" w:hAnsi="Times" w:eastAsia="仿宋_GB2312" w:cs="Times"/>
          <w:color w:val="000000"/>
          <w:sz w:val="32"/>
          <w:szCs w:val="32"/>
          <w:lang w:eastAsia="zh-CN"/>
        </w:rPr>
        <w:t>）社会效益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通过冬春生活困难、因灾临时生活困难救助工作，有效保障了受灾群众基本生活，促进了灾区的社会稳定，没有发生负面舆情事件。同时，也调动了受灾群众自力更生、抗灾自救的积极性，提高了基层应急处置的积极性和统筹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3.满意度指标完成情况分析。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w:hAnsi="Times" w:eastAsia="仿宋_GB2312" w:cs="Times"/>
          <w:color w:val="000000"/>
          <w:sz w:val="32"/>
          <w:szCs w:val="32"/>
          <w:lang w:eastAsia="zh-CN"/>
        </w:rPr>
      </w:pPr>
      <w:r>
        <w:rPr>
          <w:rFonts w:hint="eastAsia" w:ascii="Times" w:hAnsi="Times" w:eastAsia="仿宋_GB2312" w:cs="Times"/>
          <w:color w:val="000000"/>
          <w:sz w:val="32"/>
          <w:szCs w:val="32"/>
          <w:lang w:eastAsia="zh-CN"/>
        </w:rPr>
        <w:t>受灾群众对冬春生活困难、因灾临时生活困难救助资金发放工作满意度</w:t>
      </w:r>
      <w:r>
        <w:rPr>
          <w:rFonts w:hint="eastAsia" w:ascii="Times" w:hAnsi="Times" w:eastAsia="仿宋_GB2312" w:cs="Times"/>
          <w:color w:val="000000"/>
          <w:sz w:val="32"/>
          <w:szCs w:val="32"/>
          <w:lang w:val="en-US" w:eastAsia="zh-CN"/>
        </w:rPr>
        <w:t>100</w:t>
      </w:r>
      <w:r>
        <w:rPr>
          <w:rFonts w:hint="default" w:ascii="Times" w:hAnsi="Times" w:eastAsia="仿宋_GB2312" w:cs="Times"/>
          <w:color w:val="000000"/>
          <w:sz w:val="32"/>
          <w:szCs w:val="32"/>
          <w:lang w:eastAsia="zh-CN"/>
        </w:rPr>
        <w:t>%</w:t>
      </w:r>
      <w:r>
        <w:rPr>
          <w:rFonts w:hint="eastAsia" w:ascii="Times" w:hAnsi="Times" w:eastAsia="仿宋_GB2312" w:cs="Times"/>
          <w:color w:val="000000"/>
          <w:sz w:val="32"/>
          <w:szCs w:val="32"/>
          <w:lang w:eastAsia="zh-CN"/>
        </w:rPr>
        <w:t>；灾区社会秩序和谐稳定，无负面舆情和事件，无受灾群众投诉上访情况。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偏离绩效目标的原因和下一步改进措施</w:t>
      </w:r>
    </w:p>
    <w:p>
      <w:pPr>
        <w:pStyle w:val="2"/>
        <w:numPr>
          <w:ilvl w:val="0"/>
          <w:numId w:val="0"/>
        </w:numPr>
        <w:rPr>
          <w:rFonts w:hint="default" w:ascii="Times" w:hAnsi="Times" w:eastAsia="仿宋_GB2312" w:cs="Times"/>
          <w:color w:val="000000"/>
          <w:kern w:val="2"/>
          <w:sz w:val="32"/>
          <w:szCs w:val="32"/>
          <w:lang w:val="en-US" w:eastAsia="zh-CN" w:bidi="ar-SA"/>
        </w:rPr>
      </w:pPr>
      <w:r>
        <w:rPr>
          <w:rFonts w:hint="eastAsia" w:ascii="Times" w:hAnsi="Times" w:eastAsia="仿宋_GB2312" w:cs="Times"/>
          <w:color w:val="000000"/>
          <w:kern w:val="2"/>
          <w:sz w:val="32"/>
          <w:szCs w:val="32"/>
          <w:lang w:val="en-US" w:eastAsia="zh-CN" w:bidi="ar-SA"/>
        </w:rPr>
        <w:t>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bookmarkStart w:id="2" w:name="_GoBack"/>
      <w:bookmarkEnd w:id="2"/>
    </w:p>
    <w:sectPr>
      <w:pgSz w:w="11906" w:h="16838"/>
      <w:pgMar w:top="2098" w:right="1474" w:bottom="1984" w:left="1587" w:header="0" w:footer="1587"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E866"/>
    <w:multiLevelType w:val="singleLevel"/>
    <w:tmpl w:val="FF7FE866"/>
    <w:lvl w:ilvl="0" w:tentative="0">
      <w:start w:val="4"/>
      <w:numFmt w:val="chineseCounting"/>
      <w:suff w:val="nothing"/>
      <w:lvlText w:val="%1、"/>
      <w:lvlJc w:val="left"/>
      <w:rPr>
        <w:rFonts w:hint="eastAsia"/>
      </w:rPr>
    </w:lvl>
  </w:abstractNum>
  <w:abstractNum w:abstractNumId="1">
    <w:nsid w:val="53782023"/>
    <w:multiLevelType w:val="singleLevel"/>
    <w:tmpl w:val="5378202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jY0NjUwYjc1NTNhYmQ2MTg5MWNlNzRkNWRjZjQifQ=="/>
    <w:docVar w:name="KSO_WPS_MARK_KEY" w:val="b753e082-8a5d-410f-9025-c8c3abaa54a3"/>
  </w:docVars>
  <w:rsids>
    <w:rsidRoot w:val="00000000"/>
    <w:rsid w:val="0C3D3702"/>
    <w:rsid w:val="0D305579"/>
    <w:rsid w:val="16FC471D"/>
    <w:rsid w:val="1DFE6FCD"/>
    <w:rsid w:val="22ED753A"/>
    <w:rsid w:val="2AF406A5"/>
    <w:rsid w:val="622E5D85"/>
    <w:rsid w:val="65FFF714"/>
    <w:rsid w:val="6B9F872C"/>
    <w:rsid w:val="6F7EC47E"/>
    <w:rsid w:val="D7F1036B"/>
    <w:rsid w:val="DFF6F781"/>
    <w:rsid w:val="FDE4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before="100" w:beforeAutospacing="1" w:after="100" w:afterAutospacing="1"/>
      <w:jc w:val="left"/>
    </w:pPr>
    <w:rPr>
      <w:rFonts w:ascii="宋体" w:hAnsi="宋体"/>
      <w:kern w:val="0"/>
      <w:sz w:val="24"/>
    </w:rPr>
  </w:style>
  <w:style w:type="paragraph" w:styleId="4">
    <w:name w:val="Normal Indent"/>
    <w:basedOn w:val="1"/>
    <w:next w:val="1"/>
    <w:qFormat/>
    <w:uiPriority w:val="0"/>
    <w:pPr>
      <w:ind w:firstLine="200" w:firstLineChars="200"/>
    </w:pPr>
    <w:rPr>
      <w:rFonts w:cs="Times New Roma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975</Words>
  <Characters>1027</Characters>
  <Lines>0</Lines>
  <Paragraphs>0</Paragraphs>
  <TotalTime>1</TotalTime>
  <ScaleCrop>false</ScaleCrop>
  <LinksUpToDate>false</LinksUpToDate>
  <CharactersWithSpaces>1027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2023-05-06T09:08:00Z</dcterms:created>
  <dc:creator>Administrator</dc:creator>
  <cp:lastModifiedBy>久伴不弃</cp:lastModifiedBy>
  <dcterms:modified xsi:type="dcterms:W3CDTF">2024-11-26T02:42:01Z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57B5D2EBF35048F484E1EC4D0496983F</vt:lpwstr>
  </property>
</Properties>
</file>