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 w:val="32"/>
          <w:szCs w:val="32"/>
        </w:rPr>
      </w:pPr>
      <w:bookmarkStart w:id="0" w:name="_GoBack"/>
      <w:r>
        <w:rPr>
          <w:rFonts w:hint="eastAsia" w:ascii="Calibri" w:hAnsi="Calibri" w:eastAsia="宋体" w:cs="Times New Roman"/>
          <w:sz w:val="32"/>
          <w:szCs w:val="32"/>
        </w:rPr>
        <w:t>附件：</w:t>
      </w:r>
    </w:p>
    <w:bookmarkEnd w:id="0"/>
    <w:p>
      <w:pPr>
        <w:spacing w:after="156" w:afterLines="50"/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吴忠市红寺堡区《农药经营许可证》名单（第</w:t>
      </w:r>
      <w:r>
        <w:rPr>
          <w:rFonts w:hint="eastAsia" w:ascii="Calibri" w:hAnsi="Calibri" w:eastAsia="宋体" w:cs="Times New Roman"/>
          <w:sz w:val="32"/>
          <w:szCs w:val="32"/>
          <w:lang w:eastAsia="zh-CN"/>
        </w:rPr>
        <w:t>二十一</w:t>
      </w:r>
      <w:r>
        <w:rPr>
          <w:rFonts w:hint="eastAsia" w:ascii="Calibri" w:hAnsi="Calibri" w:eastAsia="宋体" w:cs="Times New Roman"/>
          <w:sz w:val="32"/>
          <w:szCs w:val="32"/>
        </w:rPr>
        <w:t>批）</w:t>
      </w:r>
    </w:p>
    <w:tbl>
      <w:tblPr>
        <w:tblStyle w:val="3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702"/>
        <w:gridCol w:w="1069"/>
        <w:gridCol w:w="1419"/>
        <w:gridCol w:w="1712"/>
        <w:gridCol w:w="1601"/>
        <w:gridCol w:w="1378"/>
        <w:gridCol w:w="135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农药经营许可证号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农资店名称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营业场所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仓储场所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</w:rPr>
              <w:t>农药经许（宁）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w:t>640303200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>62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宁夏润泽丰收国际贸易有限公司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0100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吴忠市太阳山开发区宁夏润泽丰收国际贸易有限公司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吴忠市太阳山开发区宁夏润泽丰收国际贸易有限公司库房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</w:rPr>
              <w:t>农药（限制使用农药除外）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w:t>2023.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>12.25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w:t>2028.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  <w:t>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0" w:firstLineChars="5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0" w:firstLineChars="5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40526DEA"/>
    <w:rsid w:val="3CF53A7A"/>
    <w:rsid w:val="405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2023-12-25T02:51:00Z</dcterms:created>
  <dc:creator>Stitch</dc:creator>
  <cp:lastModifiedBy>只有仰度1%帅</cp:lastModifiedBy>
  <dcterms:modified xsi:type="dcterms:W3CDTF">2023-12-25T03:44:55Z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1AF5388F58CD43929EEC5127B153AEC0_13</vt:lpwstr>
  </property>
</Properties>
</file>