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459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2AA009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36"/>
          <w:szCs w:val="36"/>
          <w:lang w:val="en-US" w:eastAsia="zh-CN"/>
        </w:rPr>
        <w:t>吴忠市生态环境局红寺堡分局2026年度“双随机”抽查事项清单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421"/>
        <w:gridCol w:w="1320"/>
        <w:gridCol w:w="1296"/>
        <w:gridCol w:w="1341"/>
        <w:gridCol w:w="1272"/>
        <w:gridCol w:w="1312"/>
        <w:gridCol w:w="4340"/>
      </w:tblGrid>
      <w:tr w14:paraId="4C83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98" w:type="dxa"/>
            <w:vMerge w:val="restart"/>
          </w:tcPr>
          <w:p w14:paraId="442F4545">
            <w:pPr>
              <w:keepNext w:val="0"/>
              <w:keepLines w:val="0"/>
              <w:widowControl/>
              <w:suppressLineNumbers w:val="0"/>
              <w:ind w:firstLine="241" w:firstLineChars="100"/>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 xml:space="preserve"> 序号</w:t>
            </w:r>
          </w:p>
        </w:tc>
        <w:tc>
          <w:tcPr>
            <w:tcW w:w="2963" w:type="dxa"/>
            <w:gridSpan w:val="2"/>
          </w:tcPr>
          <w:p w14:paraId="07AA0581">
            <w:pPr>
              <w:keepNext w:val="0"/>
              <w:keepLines w:val="0"/>
              <w:widowControl/>
              <w:suppressLineNumbers w:val="0"/>
              <w:ind w:firstLine="723" w:firstLineChars="300"/>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抽查项目</w:t>
            </w:r>
          </w:p>
        </w:tc>
        <w:tc>
          <w:tcPr>
            <w:tcW w:w="1409" w:type="dxa"/>
            <w:vMerge w:val="restart"/>
          </w:tcPr>
          <w:p w14:paraId="24616AD8">
            <w:pPr>
              <w:keepNext w:val="0"/>
              <w:keepLines w:val="0"/>
              <w:widowControl/>
              <w:suppressLineNumbers w:val="0"/>
              <w:jc w:val="both"/>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14:paraId="1C5161C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检查对象</w:t>
            </w:r>
          </w:p>
        </w:tc>
        <w:tc>
          <w:tcPr>
            <w:tcW w:w="1459" w:type="dxa"/>
            <w:vMerge w:val="restart"/>
          </w:tcPr>
          <w:p w14:paraId="4567876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14:paraId="31631D5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事项类别</w:t>
            </w:r>
          </w:p>
        </w:tc>
        <w:tc>
          <w:tcPr>
            <w:tcW w:w="1381" w:type="dxa"/>
            <w:vMerge w:val="restart"/>
          </w:tcPr>
          <w:p w14:paraId="630ACAF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14:paraId="6CC7E18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抽查方式</w:t>
            </w:r>
          </w:p>
        </w:tc>
        <w:tc>
          <w:tcPr>
            <w:tcW w:w="1427" w:type="dxa"/>
            <w:vMerge w:val="restart"/>
          </w:tcPr>
          <w:p w14:paraId="34D5B07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14:paraId="2D70433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检查主体</w:t>
            </w:r>
          </w:p>
        </w:tc>
        <w:tc>
          <w:tcPr>
            <w:tcW w:w="4837" w:type="dxa"/>
            <w:vMerge w:val="restart"/>
          </w:tcPr>
          <w:p w14:paraId="6671EC5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p>
          <w:p w14:paraId="3636887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检查依据</w:t>
            </w:r>
          </w:p>
        </w:tc>
      </w:tr>
      <w:tr w14:paraId="38A2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98" w:type="dxa"/>
            <w:vMerge w:val="continue"/>
          </w:tcPr>
          <w:p w14:paraId="674EF2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tc>
        <w:tc>
          <w:tcPr>
            <w:tcW w:w="1536" w:type="dxa"/>
          </w:tcPr>
          <w:p w14:paraId="6FC075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抽查类型</w:t>
            </w:r>
          </w:p>
        </w:tc>
        <w:tc>
          <w:tcPr>
            <w:tcW w:w="1427" w:type="dxa"/>
          </w:tcPr>
          <w:p w14:paraId="01CD6E5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抽查事项</w:t>
            </w:r>
          </w:p>
        </w:tc>
        <w:tc>
          <w:tcPr>
            <w:tcW w:w="1409" w:type="dxa"/>
            <w:vMerge w:val="continue"/>
          </w:tcPr>
          <w:p w14:paraId="0573BF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24"/>
                <w:szCs w:val="24"/>
                <w:vertAlign w:val="baseline"/>
                <w:lang w:val="en-US" w:eastAsia="zh-CN"/>
              </w:rPr>
            </w:pPr>
          </w:p>
        </w:tc>
        <w:tc>
          <w:tcPr>
            <w:tcW w:w="1459" w:type="dxa"/>
            <w:vMerge w:val="continue"/>
          </w:tcPr>
          <w:p w14:paraId="3583EE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tc>
        <w:tc>
          <w:tcPr>
            <w:tcW w:w="1381" w:type="dxa"/>
            <w:vMerge w:val="continue"/>
          </w:tcPr>
          <w:p w14:paraId="60D669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tc>
        <w:tc>
          <w:tcPr>
            <w:tcW w:w="1427" w:type="dxa"/>
            <w:vMerge w:val="continue"/>
          </w:tcPr>
          <w:p w14:paraId="629CB5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tc>
        <w:tc>
          <w:tcPr>
            <w:tcW w:w="4837" w:type="dxa"/>
            <w:vMerge w:val="continue"/>
          </w:tcPr>
          <w:p w14:paraId="4BFEA5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p>
        </w:tc>
      </w:tr>
      <w:tr w14:paraId="07D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698" w:type="dxa"/>
          </w:tcPr>
          <w:p w14:paraId="01B699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6E05C2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447D8D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536" w:type="dxa"/>
            <w:vAlign w:val="center"/>
          </w:tcPr>
          <w:p w14:paraId="19D8FC8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对排放污染物的企业事业单位和其他生产经营者的监管</w:t>
            </w:r>
          </w:p>
        </w:tc>
        <w:tc>
          <w:tcPr>
            <w:tcW w:w="1427" w:type="dxa"/>
            <w:vAlign w:val="center"/>
          </w:tcPr>
          <w:p w14:paraId="4278585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对排放污染物的企业事业单位和其他生产经营者的监管</w:t>
            </w:r>
          </w:p>
        </w:tc>
        <w:tc>
          <w:tcPr>
            <w:tcW w:w="1409" w:type="dxa"/>
          </w:tcPr>
          <w:p w14:paraId="4A7CE4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5F13F2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红寺堡区内工业企业</w:t>
            </w:r>
          </w:p>
        </w:tc>
        <w:tc>
          <w:tcPr>
            <w:tcW w:w="1459" w:type="dxa"/>
          </w:tcPr>
          <w:p w14:paraId="5147EB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75F262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358ECD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一般污染源</w:t>
            </w:r>
          </w:p>
        </w:tc>
        <w:tc>
          <w:tcPr>
            <w:tcW w:w="1381" w:type="dxa"/>
          </w:tcPr>
          <w:p w14:paraId="132A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1B3BBBB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25D638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现场检查</w:t>
            </w:r>
          </w:p>
        </w:tc>
        <w:tc>
          <w:tcPr>
            <w:tcW w:w="1427" w:type="dxa"/>
          </w:tcPr>
          <w:p w14:paraId="7CCCA5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0AF269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县级以上生态环境部门</w:t>
            </w:r>
          </w:p>
        </w:tc>
        <w:tc>
          <w:tcPr>
            <w:tcW w:w="4837" w:type="dxa"/>
          </w:tcPr>
          <w:p w14:paraId="63F700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p>
        </w:tc>
      </w:tr>
      <w:tr w14:paraId="3446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698" w:type="dxa"/>
          </w:tcPr>
          <w:p w14:paraId="0A995D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5DF830B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p>
          <w:p w14:paraId="539EBB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536" w:type="dxa"/>
            <w:vAlign w:val="center"/>
          </w:tcPr>
          <w:p w14:paraId="165F0F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对排放污染物的企业事业单位和其他生产经营者的监管</w:t>
            </w:r>
          </w:p>
        </w:tc>
        <w:tc>
          <w:tcPr>
            <w:tcW w:w="1427" w:type="dxa"/>
            <w:vAlign w:val="center"/>
          </w:tcPr>
          <w:p w14:paraId="002DF6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对排放污染物的企业事业单位和其他生产经营者的监管</w:t>
            </w:r>
          </w:p>
        </w:tc>
        <w:tc>
          <w:tcPr>
            <w:tcW w:w="1409" w:type="dxa"/>
          </w:tcPr>
          <w:p w14:paraId="381823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p>
          <w:p w14:paraId="0A80E9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红寺堡区内工业企业</w:t>
            </w:r>
          </w:p>
        </w:tc>
        <w:tc>
          <w:tcPr>
            <w:tcW w:w="1459" w:type="dxa"/>
          </w:tcPr>
          <w:p w14:paraId="408DAC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p>
          <w:p w14:paraId="0593FE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p>
          <w:p w14:paraId="6BB91B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重点污染源</w:t>
            </w:r>
          </w:p>
        </w:tc>
        <w:tc>
          <w:tcPr>
            <w:tcW w:w="1381" w:type="dxa"/>
          </w:tcPr>
          <w:p w14:paraId="38065B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p>
          <w:p w14:paraId="5830B5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p>
          <w:p w14:paraId="0950E1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现场检查</w:t>
            </w:r>
          </w:p>
        </w:tc>
        <w:tc>
          <w:tcPr>
            <w:tcW w:w="1427" w:type="dxa"/>
          </w:tcPr>
          <w:p w14:paraId="484EC8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p>
          <w:p w14:paraId="347EA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县级以上生态环境部门</w:t>
            </w:r>
          </w:p>
        </w:tc>
        <w:tc>
          <w:tcPr>
            <w:tcW w:w="4837" w:type="dxa"/>
            <w:vAlign w:val="top"/>
          </w:tcPr>
          <w:p w14:paraId="133F9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中华人民共和国环境保护法》第二十四条县级以上人民政府环境保护主管部门及其委托的环境监察机构和其他负有环境保护监督管理职责的部门，有权对排放污染物的企业事业单位和其他生产经营者进行现场检查。</w:t>
            </w:r>
          </w:p>
        </w:tc>
      </w:tr>
    </w:tbl>
    <w:p w14:paraId="4C10B58C">
      <w:bookmarkStart w:id="0" w:name="_GoBack"/>
      <w:bookmarkEnd w:id="0"/>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E00D7"/>
    <w:rsid w:val="06856E4B"/>
    <w:rsid w:val="5D4E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sz w:val="32"/>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2026-02-05T06:30:00Z</dcterms:created>
  <dc:creator>心碎</dc:creator>
  <cp:lastModifiedBy>心碎</cp:lastModifiedBy>
  <dcterms:modified xsi:type="dcterms:W3CDTF">2026-02-05T06:31:04Z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1C121C86F444416284E7B4AC0897AFD9_11</vt:lpwstr>
  </property>
  <property fmtid="{D5CDD505-2E9C-101B-9397-08002B2CF9AE}" pid="4" name="KSOTemplateDocerSaveRecord">
    <vt:lpwstr>eyJoZGlkIjoiOGJlMDllMTUzNTI4MTBmN2U0ZWExMTNlMzJiYjE0MmEiLCJ1c2VySWQiOiI1OTUxNTkyODUifQ==</vt:lpwstr>
  </property>
</Properties>
</file>