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红寺堡区</w:t>
      </w:r>
      <w:r>
        <w:rPr>
          <w:rFonts w:hint="eastAsia" w:ascii="方正小标宋_GBK" w:hAnsi="方正小标宋_GBK" w:eastAsia="方正小标宋_GBK" w:cs="方正小标宋_GBK"/>
          <w:sz w:val="44"/>
          <w:szCs w:val="44"/>
          <w:lang w:eastAsia="zh-CN"/>
        </w:rPr>
        <w:t>安全生产和消防工作督查</w:t>
      </w:r>
      <w:r>
        <w:rPr>
          <w:rFonts w:hint="eastAsia" w:ascii="方正小标宋_GBK" w:hAnsi="方正小标宋_GBK" w:eastAsia="方正小标宋_GBK" w:cs="方正小标宋_GBK"/>
          <w:sz w:val="44"/>
          <w:szCs w:val="44"/>
          <w:lang w:val="en-US" w:eastAsia="zh-CN"/>
        </w:rPr>
        <w:t>检查乡镇（街道）、单位</w:t>
      </w:r>
      <w:r>
        <w:rPr>
          <w:rFonts w:hint="eastAsia" w:ascii="方正小标宋_GBK" w:hAnsi="方正小标宋_GBK" w:eastAsia="方正小标宋_GBK" w:cs="方正小标宋_GBK"/>
          <w:sz w:val="44"/>
          <w:szCs w:val="44"/>
          <w:lang w:eastAsia="zh-CN"/>
        </w:rPr>
        <w:t>问题汇总表</w:t>
      </w:r>
    </w:p>
    <w:p>
      <w:pPr>
        <w:tabs>
          <w:tab w:val="left" w:pos="2815"/>
          <w:tab w:val="center" w:pos="6948"/>
        </w:tabs>
        <w:jc w:val="left"/>
        <w:rPr>
          <w:rFonts w:hint="default" w:ascii="仿宋" w:hAnsi="仿宋" w:eastAsia="仿宋" w:cs="仿宋"/>
          <w:b/>
          <w:bCs/>
          <w:sz w:val="24"/>
          <w:szCs w:val="24"/>
          <w:lang w:val="en-US" w:eastAsia="zh-CN"/>
        </w:rPr>
      </w:pPr>
      <w:r>
        <w:rPr>
          <w:rFonts w:hint="eastAsia" w:ascii="方正黑体_GBK" w:hAnsi="方正黑体_GBK" w:eastAsia="方正黑体_GBK" w:cs="方正黑体_GBK"/>
          <w:sz w:val="24"/>
          <w:szCs w:val="24"/>
          <w:lang w:val="en-US" w:eastAsia="zh-CN"/>
        </w:rPr>
        <w:t>红寺堡区</w:t>
      </w:r>
      <w:r>
        <w:rPr>
          <w:rFonts w:hint="eastAsia" w:ascii="方正黑体_GBK" w:hAnsi="方正黑体_GBK" w:eastAsia="方正黑体_GBK" w:cs="方正黑体_GBK"/>
          <w:sz w:val="24"/>
          <w:szCs w:val="24"/>
          <w:lang w:eastAsia="zh-CN"/>
        </w:rPr>
        <w:t>：</w:t>
      </w:r>
      <w:r>
        <w:rPr>
          <w:rFonts w:hint="eastAsia" w:ascii="方正黑体_GBK" w:hAnsi="方正黑体_GBK" w:eastAsia="方正黑体_GBK" w:cs="方正黑体_GBK"/>
          <w:b/>
          <w:bCs/>
          <w:sz w:val="24"/>
          <w:szCs w:val="24"/>
          <w:lang w:val="en-US" w:eastAsia="zh-CN"/>
        </w:rPr>
        <w:t>总数94项，其中乡镇（街道）50项，行业部门44项。）</w:t>
      </w:r>
    </w:p>
    <w:tbl>
      <w:tblPr>
        <w:tblStyle w:val="12"/>
        <w:tblW w:w="13831"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344"/>
        <w:gridCol w:w="7631"/>
        <w:gridCol w:w="2237"/>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noWrap w:val="0"/>
            <w:vAlign w:val="center"/>
          </w:tcPr>
          <w:p>
            <w:pPr>
              <w:jc w:val="center"/>
              <w:rPr>
                <w:rFonts w:hint="default" w:ascii="Times New Roman" w:hAnsi="Times New Roman" w:eastAsia="楷体_GB2312" w:cs="Times New Roman"/>
                <w:b/>
                <w:bCs/>
                <w:sz w:val="24"/>
                <w:szCs w:val="24"/>
                <w:vertAlign w:val="baseline"/>
                <w:lang w:eastAsia="zh-CN"/>
              </w:rPr>
            </w:pPr>
            <w:r>
              <w:rPr>
                <w:rFonts w:hint="default" w:ascii="Times New Roman" w:hAnsi="Times New Roman" w:eastAsia="楷体_GB2312" w:cs="Times New Roman"/>
                <w:b/>
                <w:bCs/>
                <w:sz w:val="24"/>
                <w:szCs w:val="24"/>
                <w:vertAlign w:val="baseline"/>
                <w:lang w:eastAsia="zh-CN"/>
              </w:rPr>
              <w:t>序号</w:t>
            </w:r>
          </w:p>
        </w:tc>
        <w:tc>
          <w:tcPr>
            <w:tcW w:w="1344" w:type="dxa"/>
            <w:noWrap w:val="0"/>
            <w:vAlign w:val="center"/>
          </w:tcPr>
          <w:p>
            <w:pPr>
              <w:jc w:val="center"/>
              <w:rPr>
                <w:rFonts w:hint="default" w:ascii="Times New Roman" w:hAnsi="Times New Roman" w:eastAsia="楷体_GB2312" w:cs="Times New Roman"/>
                <w:b/>
                <w:bCs/>
                <w:sz w:val="24"/>
                <w:szCs w:val="24"/>
                <w:vertAlign w:val="baseline"/>
                <w:lang w:eastAsia="zh-CN"/>
              </w:rPr>
            </w:pPr>
            <w:r>
              <w:rPr>
                <w:rFonts w:hint="default" w:ascii="Times New Roman" w:hAnsi="Times New Roman" w:eastAsia="楷体_GB2312" w:cs="Times New Roman"/>
                <w:b/>
                <w:bCs/>
                <w:sz w:val="24"/>
                <w:szCs w:val="24"/>
                <w:vertAlign w:val="baseline"/>
                <w:lang w:eastAsia="zh-CN"/>
              </w:rPr>
              <w:t>单位（企业）</w:t>
            </w:r>
          </w:p>
        </w:tc>
        <w:tc>
          <w:tcPr>
            <w:tcW w:w="7631" w:type="dxa"/>
            <w:noWrap w:val="0"/>
            <w:vAlign w:val="center"/>
          </w:tcPr>
          <w:p>
            <w:pPr>
              <w:jc w:val="center"/>
              <w:rPr>
                <w:rFonts w:hint="default" w:ascii="Times New Roman" w:hAnsi="Times New Roman" w:eastAsia="楷体_GB2312" w:cs="Times New Roman"/>
                <w:b/>
                <w:bCs/>
                <w:sz w:val="24"/>
                <w:szCs w:val="24"/>
                <w:vertAlign w:val="baseline"/>
                <w:lang w:eastAsia="zh-CN"/>
              </w:rPr>
            </w:pPr>
            <w:r>
              <w:rPr>
                <w:rFonts w:hint="default" w:ascii="Times New Roman" w:hAnsi="Times New Roman" w:eastAsia="楷体_GB2312" w:cs="Times New Roman"/>
                <w:b/>
                <w:bCs/>
                <w:sz w:val="24"/>
                <w:szCs w:val="24"/>
                <w:vertAlign w:val="baseline"/>
                <w:lang w:eastAsia="zh-CN"/>
              </w:rPr>
              <w:t>问题</w:t>
            </w:r>
          </w:p>
        </w:tc>
        <w:tc>
          <w:tcPr>
            <w:tcW w:w="2237" w:type="dxa"/>
            <w:noWrap w:val="0"/>
            <w:vAlign w:val="center"/>
          </w:tcPr>
          <w:p>
            <w:pPr>
              <w:jc w:val="center"/>
              <w:rPr>
                <w:rFonts w:hint="default" w:ascii="Times New Roman" w:hAnsi="Times New Roman" w:eastAsia="楷体_GB2312" w:cs="Times New Roman"/>
                <w:b/>
                <w:bCs/>
                <w:sz w:val="24"/>
                <w:szCs w:val="24"/>
                <w:vertAlign w:val="baseline"/>
                <w:lang w:eastAsia="zh-CN"/>
              </w:rPr>
            </w:pPr>
            <w:r>
              <w:rPr>
                <w:rFonts w:hint="default" w:ascii="Times New Roman" w:hAnsi="Times New Roman" w:eastAsia="楷体_GB2312" w:cs="Times New Roman"/>
                <w:b/>
                <w:bCs/>
                <w:sz w:val="24"/>
                <w:szCs w:val="24"/>
                <w:vertAlign w:val="baseline"/>
                <w:lang w:eastAsia="zh-CN"/>
              </w:rPr>
              <w:t>整改时限</w:t>
            </w:r>
          </w:p>
        </w:tc>
        <w:tc>
          <w:tcPr>
            <w:tcW w:w="1706" w:type="dxa"/>
            <w:noWrap w:val="0"/>
            <w:vAlign w:val="center"/>
          </w:tcPr>
          <w:p>
            <w:pPr>
              <w:jc w:val="center"/>
              <w:rPr>
                <w:rFonts w:hint="default" w:ascii="Times New Roman" w:hAnsi="Times New Roman" w:eastAsia="楷体_GB2312" w:cs="Times New Roman"/>
                <w:b/>
                <w:bCs/>
                <w:sz w:val="24"/>
                <w:szCs w:val="24"/>
                <w:vertAlign w:val="baseline"/>
                <w:lang w:eastAsia="zh-CN"/>
              </w:rPr>
            </w:pPr>
            <w:r>
              <w:rPr>
                <w:rFonts w:hint="default" w:ascii="Times New Roman" w:hAnsi="Times New Roman" w:eastAsia="楷体_GB2312" w:cs="Times New Roman"/>
                <w:b/>
                <w:bCs/>
                <w:sz w:val="24"/>
                <w:szCs w:val="24"/>
                <w:vertAlign w:val="baseline"/>
                <w:lang w:eastAsia="zh-CN"/>
              </w:rPr>
              <w:t>整改责任人</w:t>
            </w:r>
          </w:p>
          <w:p>
            <w:pPr>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b/>
                <w:bCs/>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34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发展和改革局</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1.百日专项整治行动 油气管道安全隐患排查未展，电力企业安全监管不到位;</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2.消防工作未纳入年度工作计划，没有储能设备电站、煤矿安全评估报告;</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3.部分企业检查记录没有附回访检查资料及整改资料。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23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34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住房城乡建设和交通局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1.安全生产大检查安排部署不及时，方案于2022年6月9日印发，组织企业开展自查自纠不到位，资料收集不到位，未向红寺堡区安委办上报本行业领域的自查情况总结；</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2.燃气、建筑等领域行政处罚仍需加强;</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3.需加紧出台《城市内涝应急处置工作方案》；</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4.消防专项检查未纳入年度工作计划，没有消防大检查方案及消防安全专项整治三年行动推进计划；</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5.吴忠市第三督查排查组反馈问题隐患清单:兰陈公路K14+150处太大公路坎坷段K5+100处过水路面问题仍需加强整改；</w:t>
            </w:r>
          </w:p>
          <w:p>
            <w:pPr>
              <w:keepNext w:val="0"/>
              <w:keepLines w:val="0"/>
              <w:widowControl/>
              <w:suppressLineNumbers w:val="0"/>
              <w:tabs>
                <w:tab w:val="right" w:pos="7415"/>
              </w:tabs>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6.百日专项整治行动方案不全面，城市污水管道有毒气体检查未开展；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7.临水道路，桥梁无隐患排查记录。</w:t>
            </w:r>
          </w:p>
        </w:tc>
        <w:tc>
          <w:tcPr>
            <w:tcW w:w="223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住房城乡建设和交通局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34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工业信息化和商务局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1.安全生产执法检查记录不规范，未及时收集隐患整改见证资料；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2.安全生产大检查工作开展中未对企业自查自纠进行分析研判，没有形成自查自纠报告；</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3.百日专项整治行动方案未及时制定；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4.建议加强对餐饮行业使用甲醇隐患的摸排力度，要求全覆盖，切实采取有效措施，督促企业隐患整改到位。</w:t>
            </w:r>
          </w:p>
        </w:tc>
        <w:tc>
          <w:tcPr>
            <w:tcW w:w="223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工业信息化和商务局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344"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教育局</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1.防溺水、安全生产百日专项整治行动方案不完善；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2.校园安保人员方面，由于工资待遇偏低，导致安保人员年龄偏大；</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3.存在无资质车辆（私家车、三轮电动车）接送学生的现象。</w:t>
            </w:r>
          </w:p>
        </w:tc>
        <w:tc>
          <w:tcPr>
            <w:tcW w:w="223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344"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自然资源局</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1.安全生产执法力度不够，2022年以来仅办理1起安全生产行政处罚案件，抽查5月12日检查记录中，发现问题4条，在7月21日回访时，该企业仅整改1条，其余3条均未整改，未形成隐患闭环管理；</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2.安全生产检查工作中，本部门方案未印发至企业，未有效组织企业开展自查自纠，未建立隐患排查整治台账，第一阶段和第二阶段专项整治资料不完善；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3.三年行动巩固提升年资料不完善，未制定相关制度措施，建立相关问题隐患整治长效机制；</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4.消防工作未纳入年度工作计划，没有消防大检查方案；</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5.防溺水专项方案未制定，宣传资料不完善，管护责任人未签订承诺书，（红党办综〔2021〕54号)中，自然资源部门承担3项重点任务开展不到位。</w:t>
            </w:r>
          </w:p>
        </w:tc>
        <w:tc>
          <w:tcPr>
            <w:tcW w:w="223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2022年8月22日</w:t>
            </w:r>
          </w:p>
        </w:tc>
        <w:tc>
          <w:tcPr>
            <w:tcW w:w="170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344"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农业农村局</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1.安全检查项目表设计不规范，如酒庄检查项目表中，对现场作业人员防护措施等项目，未纳入检查内容。</w:t>
            </w:r>
          </w:p>
        </w:tc>
        <w:tc>
          <w:tcPr>
            <w:tcW w:w="223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344" w:type="dxa"/>
            <w:noWrap w:val="0"/>
            <w:vAlign w:val="center"/>
          </w:tcPr>
          <w:p>
            <w:pPr>
              <w:keepNext w:val="0"/>
              <w:keepLines w:val="0"/>
              <w:widowControl/>
              <w:suppressLineNumbers w:val="0"/>
              <w:jc w:val="left"/>
              <w:textAlignment w:val="center"/>
              <w:rPr>
                <w:rStyle w:val="16"/>
                <w:rFonts w:hint="default" w:ascii="Times New Roman" w:hAnsi="Times New Roman" w:eastAsia="仿宋_GB2312" w:cs="Times New Roman"/>
                <w:b w:val="0"/>
                <w:bCs w:val="0"/>
                <w:i w:val="0"/>
                <w:caps w:val="0"/>
                <w:spacing w:val="0"/>
                <w:w w:val="100"/>
                <w:kern w:val="2"/>
                <w:sz w:val="24"/>
                <w:szCs w:val="24"/>
                <w:lang w:val="en-US" w:eastAsia="zh-CN" w:bidi="ar-SA"/>
              </w:rPr>
            </w:pPr>
            <w:r>
              <w:rPr>
                <w:rStyle w:val="16"/>
                <w:rFonts w:hint="default" w:ascii="Times New Roman" w:hAnsi="Times New Roman" w:eastAsia="仿宋_GB2312" w:cs="Times New Roman"/>
                <w:b w:val="0"/>
                <w:bCs w:val="0"/>
                <w:i w:val="0"/>
                <w:caps w:val="0"/>
                <w:spacing w:val="0"/>
                <w:w w:val="100"/>
                <w:kern w:val="2"/>
                <w:sz w:val="24"/>
                <w:szCs w:val="24"/>
                <w:lang w:val="en-US" w:eastAsia="zh-CN" w:bidi="ar-SA"/>
              </w:rPr>
              <w:t>水务局</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1.防溺水责任书签订不全面；</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2.蓄水池管理制度未印发;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3.自然水域排查台账不健全；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4.近三年来溺水事故原因未分析；</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5.红三干渠安全标识不完善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6.百日专项整治行功水利工程安全排查不全面；</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7.防汛物资储备投入资金不足。</w:t>
            </w:r>
          </w:p>
        </w:tc>
        <w:tc>
          <w:tcPr>
            <w:tcW w:w="223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344" w:type="dxa"/>
            <w:noWrap w:val="0"/>
            <w:vAlign w:val="center"/>
          </w:tcPr>
          <w:p>
            <w:pPr>
              <w:keepNext w:val="0"/>
              <w:keepLines w:val="0"/>
              <w:widowControl/>
              <w:suppressLineNumbers w:val="0"/>
              <w:jc w:val="left"/>
              <w:textAlignment w:val="center"/>
              <w:rPr>
                <w:rStyle w:val="16"/>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公安分局</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1.未向红寺堡区安委办上报安全大检查企业自查自纠报告；</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2.消防安全大检查中派出所无检查、宣传台账及具体记录；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3.农村道路农用车，电动车违法载人，违法超员问题仍需常态化整治;</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4.安全生产百日专项整治行动方案、防溺水方案未收到，未制定细则；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5.溺水事故统计上报不及时;</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6.防弱水隐患处置不到位，没有形成社会、学校、家庭、政府“四位一体”整治效果。</w:t>
            </w:r>
          </w:p>
        </w:tc>
        <w:tc>
          <w:tcPr>
            <w:tcW w:w="223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344" w:type="dxa"/>
            <w:noWrap w:val="0"/>
            <w:vAlign w:val="center"/>
          </w:tcPr>
          <w:p>
            <w:pPr>
              <w:jc w:val="left"/>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市场监管分局</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1.百日专项整治行动方案未印发;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2未及时组织企业开展自查自纠，未收集自查自纠报告;</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3.消防工作未纳入年度工作计划;</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4.学习传达安全生产相关会议精神，资料不完善。</w:t>
            </w:r>
          </w:p>
        </w:tc>
        <w:tc>
          <w:tcPr>
            <w:tcW w:w="2237"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344"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生态环境分局</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1.未及时传达学习全国、全区安全生产、红寺堡区安委会相关会议精神；</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2.安全生产大检查方案未及时传达到相关企业，未及时组织企业开展自查自纠。收集自查自纠报告;</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3.抽查6月9日检查长庆输油气公司，危险废物暂存间暂存油泥401.2公斤，对此项问题未进行回访，未形成闭环管理；</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4.三年行动资料整理不完善；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5.消防工作未纳入年度工作计划。</w:t>
            </w:r>
          </w:p>
        </w:tc>
        <w:tc>
          <w:tcPr>
            <w:tcW w:w="2237"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91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11</w:t>
            </w:r>
            <w:bookmarkStart w:id="0" w:name="_GoBack"/>
            <w:bookmarkEnd w:id="0"/>
          </w:p>
        </w:tc>
        <w:tc>
          <w:tcPr>
            <w:tcW w:w="1344" w:type="dxa"/>
            <w:noWrap w:val="0"/>
            <w:vAlign w:val="center"/>
          </w:tcPr>
          <w:p>
            <w:pPr>
              <w:snapToGrid/>
              <w:spacing w:before="0" w:beforeAutospacing="0" w:after="0" w:afterAutospacing="0" w:line="240" w:lineRule="auto"/>
              <w:jc w:val="left"/>
              <w:textAlignment w:val="baseline"/>
              <w:rPr>
                <w:rFonts w:hint="default" w:ascii="Times New Roman" w:hAnsi="Times New Roman" w:cs="Times New Roman"/>
                <w:lang w:val="en-US" w:eastAsia="zh-CN"/>
              </w:rPr>
            </w:pPr>
            <w:r>
              <w:rPr>
                <w:rFonts w:hint="default" w:ascii="Times New Roman" w:hAnsi="Times New Roman" w:eastAsia="仿宋_GB2312" w:cs="Times New Roman"/>
                <w:b w:val="0"/>
                <w:bCs w:val="0"/>
                <w:i w:val="0"/>
                <w:caps w:val="0"/>
                <w:spacing w:val="0"/>
                <w:w w:val="100"/>
                <w:kern w:val="2"/>
                <w:sz w:val="24"/>
                <w:szCs w:val="24"/>
                <w:lang w:val="en-US" w:eastAsia="zh-CN" w:bidi="ar-SA"/>
              </w:rPr>
              <w:t>红寺堡镇</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1.未认真落实国务院安委会关于进一步强化安全生产责任落实坚决防范遏制重特大事故的若干措施；</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2.未认真落实</w:t>
            </w:r>
            <w:r>
              <w:rPr>
                <w:rFonts w:hint="eastAsia" w:ascii="Times New Roman" w:hAnsi="Times New Roman" w:eastAsia="仿宋_GB2312" w:cs="Times New Roman"/>
                <w:i w:val="0"/>
                <w:iCs w:val="0"/>
                <w:color w:val="000000"/>
                <w:kern w:val="0"/>
                <w:sz w:val="24"/>
                <w:szCs w:val="24"/>
                <w:u w:val="none"/>
                <w:lang w:val="en-US" w:eastAsia="zh-CN" w:bidi="ar"/>
              </w:rPr>
              <w:t>《红寺堡区关于贯彻落实全国全区安全生产工作</w:t>
            </w:r>
            <w:r>
              <w:rPr>
                <w:rFonts w:hint="default" w:ascii="Times New Roman" w:hAnsi="Times New Roman" w:eastAsia="仿宋_GB2312" w:cs="Times New Roman"/>
                <w:i w:val="0"/>
                <w:iCs w:val="0"/>
                <w:color w:val="000000"/>
                <w:kern w:val="0"/>
                <w:sz w:val="24"/>
                <w:szCs w:val="24"/>
                <w:u w:val="none"/>
                <w:lang w:val="en-US" w:eastAsia="zh-CN" w:bidi="ar"/>
              </w:rPr>
              <w:t>若干措施</w:t>
            </w:r>
            <w:r>
              <w:rPr>
                <w:rFonts w:hint="eastAsia" w:ascii="Times New Roman" w:hAnsi="Times New Roman" w:eastAsia="仿宋_GB2312" w:cs="Times New Roman"/>
                <w:i w:val="0"/>
                <w:iCs w:val="0"/>
                <w:color w:val="000000"/>
                <w:kern w:val="0"/>
                <w:sz w:val="24"/>
                <w:szCs w:val="24"/>
                <w:u w:val="none"/>
                <w:lang w:val="en-US" w:eastAsia="zh-CN" w:bidi="ar"/>
              </w:rPr>
              <w:t>的实施方案</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3.无消防安全大检查资料；无消防安全三年专项整治资料；无消防安全网格化资料；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4.燃气排查发现个别农户未安装报警器；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5.学习贯彻落实红寺堡区三次安委会相关会议精神资料有待完善；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6.需要补充（红安委办预警7号）落实资料；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7.需要补充沟河道、村庄内涝、过水路面等排查、整改台账</w:t>
            </w:r>
            <w:r>
              <w:rPr>
                <w:rFonts w:hint="eastAsia" w:ascii="Times New Roman" w:hAnsi="Times New Roman" w:eastAsia="仿宋_GB2312" w:cs="Times New Roman"/>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8.基层应急能力建设（三有、六有）有队伍、物资、部分预案等，需要完善其他资料。</w:t>
            </w:r>
          </w:p>
        </w:tc>
        <w:tc>
          <w:tcPr>
            <w:tcW w:w="2237"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红寺堡镇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913" w:type="dxa"/>
            <w:noWrap w:val="0"/>
            <w:vAlign w:val="center"/>
          </w:tcPr>
          <w:p>
            <w:pPr>
              <w:snapToGrid/>
              <w:spacing w:before="0" w:beforeAutospacing="0" w:after="0" w:afterAutospacing="0" w:line="240" w:lineRule="auto"/>
              <w:jc w:val="center"/>
              <w:textAlignment w:val="baseline"/>
              <w:rPr>
                <w:rStyle w:val="16"/>
                <w:rFonts w:hint="default" w:ascii="Times New Roman" w:hAnsi="Times New Roman" w:eastAsia="仿宋_GB2312" w:cs="Times New Roman"/>
                <w:b w:val="0"/>
                <w:bCs w:val="0"/>
                <w:i w:val="0"/>
                <w:caps w:val="0"/>
                <w:spacing w:val="0"/>
                <w:w w:val="100"/>
                <w:kern w:val="2"/>
                <w:sz w:val="24"/>
                <w:szCs w:val="24"/>
                <w:lang w:val="en-US" w:eastAsia="zh-CN" w:bidi="ar-SA"/>
              </w:rPr>
            </w:pPr>
            <w:r>
              <w:rPr>
                <w:rStyle w:val="16"/>
                <w:rFonts w:hint="default" w:ascii="Times New Roman" w:hAnsi="Times New Roman" w:eastAsia="仿宋_GB2312" w:cs="Times New Roman"/>
                <w:b w:val="0"/>
                <w:bCs w:val="0"/>
                <w:i w:val="0"/>
                <w:caps w:val="0"/>
                <w:spacing w:val="0"/>
                <w:w w:val="100"/>
                <w:kern w:val="2"/>
                <w:sz w:val="24"/>
                <w:szCs w:val="24"/>
                <w:lang w:val="en-US" w:eastAsia="zh-CN" w:bidi="ar-SA"/>
              </w:rPr>
              <w:t>12</w:t>
            </w:r>
          </w:p>
        </w:tc>
        <w:tc>
          <w:tcPr>
            <w:tcW w:w="1344"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太阳山镇</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1.城镇燃气</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道路交通、自建房、污水处理、校园安全相关工作资料</w:t>
            </w:r>
            <w:r>
              <w:rPr>
                <w:rFonts w:hint="eastAsia" w:ascii="Times New Roman" w:hAnsi="Times New Roman" w:eastAsia="仿宋_GB2312" w:cs="Times New Roman"/>
                <w:i w:val="0"/>
                <w:iCs w:val="0"/>
                <w:color w:val="000000"/>
                <w:kern w:val="0"/>
                <w:sz w:val="24"/>
                <w:szCs w:val="24"/>
                <w:u w:val="none"/>
                <w:lang w:val="en-US" w:eastAsia="zh-CN" w:bidi="ar"/>
              </w:rPr>
              <w:t>不完善；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2.无消防安全大检查资料；无消防安全三年专项整治资料；消防安全未开展宣传培训；</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3.学习贯彻落实红寺堡区三次安委会相关会议精神资料有待完善；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4.未</w:t>
            </w:r>
            <w:r>
              <w:rPr>
                <w:rFonts w:hint="eastAsia" w:ascii="Times New Roman" w:hAnsi="Times New Roman" w:eastAsia="仿宋_GB2312" w:cs="Times New Roman"/>
                <w:i w:val="0"/>
                <w:iCs w:val="0"/>
                <w:color w:val="000000"/>
                <w:kern w:val="0"/>
                <w:sz w:val="24"/>
                <w:szCs w:val="24"/>
                <w:u w:val="none"/>
                <w:lang w:val="en-US" w:eastAsia="zh-CN" w:bidi="ar"/>
              </w:rPr>
              <w:t>制定</w:t>
            </w:r>
            <w:r>
              <w:rPr>
                <w:rFonts w:hint="default" w:ascii="Times New Roman" w:hAnsi="Times New Roman" w:eastAsia="仿宋_GB2312" w:cs="Times New Roman"/>
                <w:i w:val="0"/>
                <w:iCs w:val="0"/>
                <w:color w:val="000000"/>
                <w:kern w:val="0"/>
                <w:sz w:val="24"/>
                <w:szCs w:val="24"/>
                <w:u w:val="none"/>
                <w:lang w:val="en-US" w:eastAsia="zh-CN" w:bidi="ar"/>
              </w:rPr>
              <w:t>安全生产专项整治三年行动“巩固提升年”工作方案（无各类安全生产清单）；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5.基层应急能力建设部分资料未落实；</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6.需要补充（红应急指办预警1号）落实资料。</w:t>
            </w:r>
          </w:p>
        </w:tc>
        <w:tc>
          <w:tcPr>
            <w:tcW w:w="2237"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太阳山镇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13" w:type="dxa"/>
            <w:noWrap w:val="0"/>
            <w:vAlign w:val="center"/>
          </w:tcPr>
          <w:p>
            <w:pPr>
              <w:snapToGrid/>
              <w:spacing w:before="0" w:beforeAutospacing="0" w:after="0" w:afterAutospacing="0" w:line="240" w:lineRule="auto"/>
              <w:jc w:val="center"/>
              <w:textAlignment w:val="baseline"/>
              <w:rPr>
                <w:rStyle w:val="16"/>
                <w:rFonts w:hint="default" w:ascii="Times New Roman" w:hAnsi="Times New Roman" w:eastAsia="仿宋_GB2312" w:cs="Times New Roman"/>
                <w:b w:val="0"/>
                <w:bCs w:val="0"/>
                <w:i w:val="0"/>
                <w:caps w:val="0"/>
                <w:spacing w:val="0"/>
                <w:w w:val="100"/>
                <w:kern w:val="2"/>
                <w:sz w:val="24"/>
                <w:szCs w:val="24"/>
                <w:lang w:val="en-US" w:eastAsia="zh-CN" w:bidi="ar-SA"/>
              </w:rPr>
            </w:pPr>
            <w:r>
              <w:rPr>
                <w:rStyle w:val="16"/>
                <w:rFonts w:hint="default" w:ascii="Times New Roman" w:hAnsi="Times New Roman" w:eastAsia="仿宋_GB2312" w:cs="Times New Roman"/>
                <w:b w:val="0"/>
                <w:bCs w:val="0"/>
                <w:i w:val="0"/>
                <w:caps w:val="0"/>
                <w:spacing w:val="0"/>
                <w:w w:val="100"/>
                <w:kern w:val="2"/>
                <w:sz w:val="24"/>
                <w:szCs w:val="24"/>
                <w:lang w:val="en-US" w:eastAsia="zh-CN" w:bidi="ar-SA"/>
              </w:rPr>
              <w:t>13</w:t>
            </w:r>
          </w:p>
        </w:tc>
        <w:tc>
          <w:tcPr>
            <w:tcW w:w="1344"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大河乡</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1.自建房整治未形成闭环；</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2.防溺水无具体措施方案；</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3.消防安全基层力量建设工作推进缓慢；无消防安全大检查资料；无消防安全三年专项整治资料；无消防安全网格化资料；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4.学习贯彻落实红寺堡区第三次安委会相关会议精神资料有待完善；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5.无安全生产大检查方案；</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未认真落实</w:t>
            </w:r>
            <w:r>
              <w:rPr>
                <w:rFonts w:hint="eastAsia" w:ascii="Times New Roman" w:hAnsi="Times New Roman" w:eastAsia="仿宋_GB2312" w:cs="Times New Roman"/>
                <w:i w:val="0"/>
                <w:iCs w:val="0"/>
                <w:color w:val="000000"/>
                <w:kern w:val="0"/>
                <w:sz w:val="24"/>
                <w:szCs w:val="24"/>
                <w:u w:val="none"/>
                <w:lang w:val="en-US" w:eastAsia="zh-CN" w:bidi="ar"/>
              </w:rPr>
              <w:t>《红寺堡区关于贯彻落实全国全区安全生产工作</w:t>
            </w:r>
            <w:r>
              <w:rPr>
                <w:rFonts w:hint="default" w:ascii="Times New Roman" w:hAnsi="Times New Roman" w:eastAsia="仿宋_GB2312" w:cs="Times New Roman"/>
                <w:i w:val="0"/>
                <w:iCs w:val="0"/>
                <w:color w:val="000000"/>
                <w:kern w:val="0"/>
                <w:sz w:val="24"/>
                <w:szCs w:val="24"/>
                <w:u w:val="none"/>
                <w:lang w:val="en-US" w:eastAsia="zh-CN" w:bidi="ar"/>
              </w:rPr>
              <w:t>若干措施</w:t>
            </w:r>
            <w:r>
              <w:rPr>
                <w:rFonts w:hint="eastAsia" w:ascii="Times New Roman" w:hAnsi="Times New Roman" w:eastAsia="仿宋_GB2312" w:cs="Times New Roman"/>
                <w:i w:val="0"/>
                <w:iCs w:val="0"/>
                <w:color w:val="000000"/>
                <w:kern w:val="0"/>
                <w:sz w:val="24"/>
                <w:szCs w:val="24"/>
                <w:u w:val="none"/>
                <w:lang w:val="en-US" w:eastAsia="zh-CN" w:bidi="ar"/>
              </w:rPr>
              <w:t>的实施方案》</w:t>
            </w:r>
            <w:r>
              <w:rPr>
                <w:rFonts w:hint="default" w:ascii="Times New Roman" w:hAnsi="Times New Roman" w:eastAsia="仿宋_GB2312" w:cs="Times New Roman"/>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.需要补充沟河道、村庄内涝、过水路面等排查、整改台账；</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.需要补充（红应指办预警2、4号）落实资料（群里通知、现场检查、或给各村发的通知），（红安委办预警4号）未报送资料；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.需要补充5.12防灾减灾日、村（校园）地震演练等资料；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r>
              <w:rPr>
                <w:rFonts w:hint="default" w:ascii="Times New Roman" w:hAnsi="Times New Roman" w:eastAsia="仿宋_GB2312" w:cs="Times New Roman"/>
                <w:i w:val="0"/>
                <w:iCs w:val="0"/>
                <w:color w:val="000000"/>
                <w:kern w:val="0"/>
                <w:sz w:val="24"/>
                <w:szCs w:val="24"/>
                <w:u w:val="none"/>
                <w:lang w:val="en-US" w:eastAsia="zh-CN" w:bidi="ar"/>
              </w:rPr>
              <w:t>.基层应急能力建设（三有、六有）资料未整理。</w:t>
            </w:r>
          </w:p>
        </w:tc>
        <w:tc>
          <w:tcPr>
            <w:tcW w:w="2237"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大河乡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3" w:type="dxa"/>
            <w:noWrap w:val="0"/>
            <w:vAlign w:val="center"/>
          </w:tcPr>
          <w:p>
            <w:pPr>
              <w:snapToGrid/>
              <w:spacing w:before="0" w:beforeAutospacing="0" w:after="0" w:afterAutospacing="0" w:line="240" w:lineRule="auto"/>
              <w:jc w:val="center"/>
              <w:textAlignment w:val="baseline"/>
              <w:rPr>
                <w:rStyle w:val="16"/>
                <w:rFonts w:hint="default" w:ascii="Times New Roman" w:hAnsi="Times New Roman" w:eastAsia="仿宋_GB2312" w:cs="Times New Roman"/>
                <w:b w:val="0"/>
                <w:bCs w:val="0"/>
                <w:i w:val="0"/>
                <w:caps w:val="0"/>
                <w:spacing w:val="0"/>
                <w:w w:val="100"/>
                <w:kern w:val="2"/>
                <w:sz w:val="24"/>
                <w:szCs w:val="24"/>
                <w:lang w:val="en-US" w:eastAsia="zh-CN" w:bidi="ar-SA"/>
              </w:rPr>
            </w:pPr>
            <w:r>
              <w:rPr>
                <w:rStyle w:val="16"/>
                <w:rFonts w:hint="default" w:ascii="Times New Roman" w:hAnsi="Times New Roman" w:eastAsia="仿宋_GB2312" w:cs="Times New Roman"/>
                <w:b w:val="0"/>
                <w:bCs w:val="0"/>
                <w:i w:val="0"/>
                <w:caps w:val="0"/>
                <w:spacing w:val="0"/>
                <w:w w:val="100"/>
                <w:kern w:val="2"/>
                <w:sz w:val="24"/>
                <w:szCs w:val="24"/>
                <w:lang w:val="en-US" w:eastAsia="zh-CN" w:bidi="ar-SA"/>
              </w:rPr>
              <w:t>14</w:t>
            </w:r>
          </w:p>
        </w:tc>
        <w:tc>
          <w:tcPr>
            <w:tcW w:w="1344"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新庄集乡</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无</w:t>
            </w:r>
            <w:r>
              <w:rPr>
                <w:rFonts w:hint="default" w:ascii="Times New Roman" w:hAnsi="Times New Roman" w:eastAsia="仿宋_GB2312" w:cs="Times New Roman"/>
                <w:i w:val="0"/>
                <w:iCs w:val="0"/>
                <w:color w:val="000000"/>
                <w:kern w:val="0"/>
                <w:sz w:val="24"/>
                <w:szCs w:val="24"/>
                <w:u w:val="none"/>
                <w:lang w:val="en-US" w:eastAsia="zh-CN" w:bidi="ar"/>
              </w:rPr>
              <w:t>自建房排查整改记录；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无</w:t>
            </w:r>
            <w:r>
              <w:rPr>
                <w:rFonts w:hint="default" w:ascii="Times New Roman" w:hAnsi="Times New Roman" w:eastAsia="仿宋_GB2312" w:cs="Times New Roman"/>
                <w:i w:val="0"/>
                <w:iCs w:val="0"/>
                <w:color w:val="000000"/>
                <w:kern w:val="0"/>
                <w:sz w:val="24"/>
                <w:szCs w:val="24"/>
                <w:u w:val="none"/>
                <w:lang w:val="en-US" w:eastAsia="zh-CN" w:bidi="ar"/>
              </w:rPr>
              <w:t>燃气方案，无隐患排查登记记录；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3.防溺水方案未印发，会议安排部署少；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4.消防安全检查记录一人签字；</w:t>
            </w:r>
            <w:r>
              <w:rPr>
                <w:rFonts w:hint="default" w:ascii="Times New Roman" w:hAnsi="Times New Roman" w:eastAsia="仿宋_GB2312" w:cs="Times New Roman"/>
                <w:i w:val="0"/>
                <w:iCs w:val="0"/>
                <w:color w:val="000000"/>
                <w:kern w:val="0"/>
                <w:sz w:val="24"/>
                <w:szCs w:val="24"/>
                <w:u w:val="none"/>
                <w:lang w:val="en-US" w:eastAsia="zh-CN" w:bidi="ar"/>
              </w:rPr>
              <w:t>无</w:t>
            </w:r>
            <w:r>
              <w:rPr>
                <w:rFonts w:hint="default" w:ascii="Times New Roman" w:hAnsi="Times New Roman" w:eastAsia="仿宋_GB2312" w:cs="Times New Roman"/>
                <w:i w:val="0"/>
                <w:iCs w:val="0"/>
                <w:color w:val="000000"/>
                <w:kern w:val="0"/>
                <w:sz w:val="24"/>
                <w:szCs w:val="24"/>
                <w:u w:val="none"/>
                <w:lang w:val="en-US" w:eastAsia="zh-CN" w:bidi="ar"/>
              </w:rPr>
              <w:t>消防安全网格化资料；消防安全宣传培训少；</w:t>
            </w:r>
            <w:r>
              <w:rPr>
                <w:rFonts w:hint="default" w:ascii="Times New Roman" w:hAnsi="Times New Roman" w:eastAsia="仿宋_GB2312" w:cs="Times New Roman"/>
                <w:i w:val="0"/>
                <w:iCs w:val="0"/>
                <w:color w:val="000000"/>
                <w:kern w:val="0"/>
                <w:sz w:val="24"/>
                <w:szCs w:val="24"/>
                <w:u w:val="none"/>
                <w:lang w:val="en-US" w:eastAsia="zh-CN" w:bidi="ar"/>
              </w:rPr>
              <w:t>无</w:t>
            </w:r>
            <w:r>
              <w:rPr>
                <w:rFonts w:hint="default" w:ascii="Times New Roman" w:hAnsi="Times New Roman" w:eastAsia="仿宋_GB2312" w:cs="Times New Roman"/>
                <w:i w:val="0"/>
                <w:iCs w:val="0"/>
                <w:color w:val="000000"/>
                <w:kern w:val="0"/>
                <w:sz w:val="24"/>
                <w:szCs w:val="24"/>
                <w:u w:val="none"/>
                <w:lang w:val="en-US" w:eastAsia="zh-CN" w:bidi="ar"/>
              </w:rPr>
              <w:t>消防安全大检查资料；</w:t>
            </w:r>
            <w:r>
              <w:rPr>
                <w:rFonts w:hint="default" w:ascii="Times New Roman" w:hAnsi="Times New Roman" w:eastAsia="仿宋_GB2312" w:cs="Times New Roman"/>
                <w:i w:val="0"/>
                <w:iCs w:val="0"/>
                <w:color w:val="000000"/>
                <w:kern w:val="0"/>
                <w:sz w:val="24"/>
                <w:szCs w:val="24"/>
                <w:u w:val="none"/>
                <w:lang w:val="en-US" w:eastAsia="zh-CN" w:bidi="ar"/>
              </w:rPr>
              <w:t>无</w:t>
            </w:r>
            <w:r>
              <w:rPr>
                <w:rFonts w:hint="default" w:ascii="Times New Roman" w:hAnsi="Times New Roman" w:eastAsia="仿宋_GB2312" w:cs="Times New Roman"/>
                <w:i w:val="0"/>
                <w:iCs w:val="0"/>
                <w:color w:val="000000"/>
                <w:kern w:val="0"/>
                <w:sz w:val="24"/>
                <w:szCs w:val="24"/>
                <w:u w:val="none"/>
                <w:lang w:val="en-US" w:eastAsia="zh-CN" w:bidi="ar"/>
              </w:rPr>
              <w:t>消防安全三年专项整治资料；“一委一办一中心”人员备案表收集不齐全；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5.学习贯彻落实红寺堡区第三次安委会相关会议精神资料有待完善；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6.未落实安全生产专项整治三年行动“巩固提升年”工作方案（无各类安全生产清单）；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Times New Roman"/>
                <w:i w:val="0"/>
                <w:iCs w:val="0"/>
                <w:color w:val="000000"/>
                <w:kern w:val="0"/>
                <w:sz w:val="24"/>
                <w:szCs w:val="24"/>
                <w:u w:val="none"/>
                <w:lang w:val="en-US" w:eastAsia="zh-CN" w:bidi="ar"/>
              </w:rPr>
              <w:t>缺少</w:t>
            </w:r>
            <w:r>
              <w:rPr>
                <w:rFonts w:hint="default" w:ascii="Times New Roman" w:hAnsi="Times New Roman" w:eastAsia="仿宋_GB2312" w:cs="Times New Roman"/>
                <w:i w:val="0"/>
                <w:iCs w:val="0"/>
                <w:color w:val="000000"/>
                <w:kern w:val="0"/>
                <w:sz w:val="24"/>
                <w:szCs w:val="24"/>
                <w:u w:val="none"/>
                <w:lang w:val="en-US" w:eastAsia="zh-CN" w:bidi="ar"/>
              </w:rPr>
              <w:t>乡镇防汛安排部署会议资料；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.需要补充（红应指办预警2、4号）落实资料（群里通知、现场检查、或给各村发的通知）；</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.需要补充沟河道、村庄内涝、过水路面等排查、整改台账；</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r>
              <w:rPr>
                <w:rFonts w:hint="default" w:ascii="Times New Roman" w:hAnsi="Times New Roman" w:eastAsia="仿宋_GB2312" w:cs="Times New Roman"/>
                <w:i w:val="0"/>
                <w:iCs w:val="0"/>
                <w:color w:val="000000"/>
                <w:kern w:val="0"/>
                <w:sz w:val="24"/>
                <w:szCs w:val="24"/>
                <w:u w:val="none"/>
                <w:lang w:val="en-US" w:eastAsia="zh-CN" w:bidi="ar"/>
              </w:rPr>
              <w:t>.需要补充5.12防灾减灾日、村（校园）地震演练等资料。</w:t>
            </w:r>
          </w:p>
        </w:tc>
        <w:tc>
          <w:tcPr>
            <w:tcW w:w="2237"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新庄集乡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3" w:type="dxa"/>
            <w:noWrap w:val="0"/>
            <w:vAlign w:val="center"/>
          </w:tcPr>
          <w:p>
            <w:pPr>
              <w:snapToGrid/>
              <w:spacing w:before="0" w:beforeAutospacing="0" w:after="0" w:afterAutospacing="0" w:line="240" w:lineRule="auto"/>
              <w:jc w:val="center"/>
              <w:textAlignment w:val="baseline"/>
              <w:rPr>
                <w:rStyle w:val="16"/>
                <w:rFonts w:hint="default" w:ascii="Times New Roman" w:hAnsi="Times New Roman" w:eastAsia="仿宋_GB2312" w:cs="Times New Roman"/>
                <w:b w:val="0"/>
                <w:bCs w:val="0"/>
                <w:i w:val="0"/>
                <w:caps w:val="0"/>
                <w:spacing w:val="0"/>
                <w:w w:val="100"/>
                <w:kern w:val="2"/>
                <w:sz w:val="24"/>
                <w:szCs w:val="24"/>
                <w:lang w:val="en-US" w:eastAsia="zh-CN" w:bidi="ar-SA"/>
              </w:rPr>
            </w:pPr>
            <w:r>
              <w:rPr>
                <w:rStyle w:val="16"/>
                <w:rFonts w:hint="default" w:ascii="Times New Roman" w:hAnsi="Times New Roman" w:eastAsia="仿宋_GB2312" w:cs="Times New Roman"/>
                <w:b w:val="0"/>
                <w:bCs w:val="0"/>
                <w:i w:val="0"/>
                <w:caps w:val="0"/>
                <w:spacing w:val="0"/>
                <w:w w:val="100"/>
                <w:kern w:val="2"/>
                <w:sz w:val="24"/>
                <w:szCs w:val="24"/>
                <w:lang w:val="en-US" w:eastAsia="zh-CN" w:bidi="ar-SA"/>
              </w:rPr>
              <w:t>15</w:t>
            </w:r>
          </w:p>
        </w:tc>
        <w:tc>
          <w:tcPr>
            <w:tcW w:w="1344"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柳泉乡</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未认真落实</w:t>
            </w:r>
            <w:r>
              <w:rPr>
                <w:rFonts w:hint="eastAsia" w:ascii="Times New Roman" w:hAnsi="Times New Roman" w:eastAsia="仿宋_GB2312" w:cs="Times New Roman"/>
                <w:i w:val="0"/>
                <w:iCs w:val="0"/>
                <w:color w:val="000000"/>
                <w:kern w:val="0"/>
                <w:sz w:val="24"/>
                <w:szCs w:val="24"/>
                <w:u w:val="none"/>
                <w:lang w:val="en-US" w:eastAsia="zh-CN" w:bidi="ar"/>
              </w:rPr>
              <w:t>《红寺堡区关于贯彻落实全国全区安全生产工作</w:t>
            </w:r>
            <w:r>
              <w:rPr>
                <w:rFonts w:hint="default" w:ascii="Times New Roman" w:hAnsi="Times New Roman" w:eastAsia="仿宋_GB2312" w:cs="Times New Roman"/>
                <w:i w:val="0"/>
                <w:iCs w:val="0"/>
                <w:color w:val="000000"/>
                <w:kern w:val="0"/>
                <w:sz w:val="24"/>
                <w:szCs w:val="24"/>
                <w:u w:val="none"/>
                <w:lang w:val="en-US" w:eastAsia="zh-CN" w:bidi="ar"/>
              </w:rPr>
              <w:t>若干措施</w:t>
            </w:r>
            <w:r>
              <w:rPr>
                <w:rFonts w:hint="eastAsia" w:ascii="Times New Roman" w:hAnsi="Times New Roman" w:eastAsia="仿宋_GB2312" w:cs="Times New Roman"/>
                <w:i w:val="0"/>
                <w:iCs w:val="0"/>
                <w:color w:val="000000"/>
                <w:kern w:val="0"/>
                <w:sz w:val="24"/>
                <w:szCs w:val="24"/>
                <w:u w:val="none"/>
                <w:lang w:val="en-US" w:eastAsia="zh-CN" w:bidi="ar"/>
              </w:rPr>
              <w:t>的实施方案》</w:t>
            </w:r>
            <w:r>
              <w:rPr>
                <w:rFonts w:hint="default" w:ascii="Times New Roman" w:hAnsi="Times New Roman" w:eastAsia="仿宋_GB2312" w:cs="Times New Roman"/>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2.未落实国务院安委会关于进一步强化安全生产责任落实坚决防范遏制重特大事故的若干措施；</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3.消防安全检查记录无人签字，检查隐患未形成闭环；无消防安全大检查资料；无消防安全三年专项整治资料；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4.无燃气专项整治安排部署资料；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5.百日专项整治行动方案未印发；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6.安全生产专项整治三年“巩固提升年”工作方案未印发；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7.基层应急能力建设部分资料未落实</w:t>
            </w:r>
          </w:p>
        </w:tc>
        <w:tc>
          <w:tcPr>
            <w:tcW w:w="2237"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柳泉乡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3" w:type="dxa"/>
            <w:noWrap w:val="0"/>
            <w:vAlign w:val="center"/>
          </w:tcPr>
          <w:p>
            <w:pPr>
              <w:snapToGrid/>
              <w:spacing w:before="0" w:beforeAutospacing="0" w:after="0" w:afterAutospacing="0" w:line="240" w:lineRule="auto"/>
              <w:jc w:val="center"/>
              <w:textAlignment w:val="baseline"/>
              <w:rPr>
                <w:rStyle w:val="16"/>
                <w:rFonts w:hint="default" w:ascii="Times New Roman" w:hAnsi="Times New Roman" w:eastAsia="仿宋_GB2312" w:cs="Times New Roman"/>
                <w:b w:val="0"/>
                <w:bCs w:val="0"/>
                <w:i w:val="0"/>
                <w:caps w:val="0"/>
                <w:spacing w:val="0"/>
                <w:w w:val="100"/>
                <w:kern w:val="2"/>
                <w:sz w:val="24"/>
                <w:szCs w:val="24"/>
                <w:lang w:val="en-US" w:eastAsia="zh-CN" w:bidi="ar-SA"/>
              </w:rPr>
            </w:pPr>
            <w:r>
              <w:rPr>
                <w:rStyle w:val="16"/>
                <w:rFonts w:hint="default" w:ascii="Times New Roman" w:hAnsi="Times New Roman" w:eastAsia="仿宋_GB2312" w:cs="Times New Roman"/>
                <w:b w:val="0"/>
                <w:bCs w:val="0"/>
                <w:i w:val="0"/>
                <w:caps w:val="0"/>
                <w:spacing w:val="0"/>
                <w:w w:val="100"/>
                <w:kern w:val="2"/>
                <w:sz w:val="24"/>
                <w:szCs w:val="24"/>
                <w:lang w:val="en-US" w:eastAsia="zh-CN" w:bidi="ar-SA"/>
              </w:rPr>
              <w:t>16</w:t>
            </w:r>
          </w:p>
        </w:tc>
        <w:tc>
          <w:tcPr>
            <w:tcW w:w="1344"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新民街道办</w:t>
            </w:r>
          </w:p>
        </w:tc>
        <w:tc>
          <w:tcPr>
            <w:tcW w:w="763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1.无消防安全网格化资料；无消防安全大检查资料；无消防安全三年专项整治资料；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2.需要与住建交通局、水务局沟通补充城区防汛的资料，比如城市内涝方面排查隐患、责任人等资料；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3.基层应急能力建设（三有、六有）资料未整理；</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4.未</w:t>
            </w:r>
            <w:r>
              <w:rPr>
                <w:rFonts w:hint="eastAsia" w:ascii="Times New Roman" w:hAnsi="Times New Roman" w:eastAsia="仿宋_GB2312" w:cs="Times New Roman"/>
                <w:i w:val="0"/>
                <w:iCs w:val="0"/>
                <w:color w:val="000000"/>
                <w:kern w:val="0"/>
                <w:sz w:val="24"/>
                <w:szCs w:val="24"/>
                <w:u w:val="none"/>
                <w:lang w:val="en-US" w:eastAsia="zh-CN" w:bidi="ar"/>
              </w:rPr>
              <w:t>制定</w:t>
            </w:r>
            <w:r>
              <w:rPr>
                <w:rFonts w:hint="default" w:ascii="Times New Roman" w:hAnsi="Times New Roman" w:eastAsia="仿宋_GB2312" w:cs="Times New Roman"/>
                <w:i w:val="0"/>
                <w:iCs w:val="0"/>
                <w:color w:val="000000"/>
                <w:kern w:val="0"/>
                <w:sz w:val="24"/>
                <w:szCs w:val="24"/>
                <w:u w:val="none"/>
                <w:lang w:val="en-US" w:eastAsia="zh-CN" w:bidi="ar"/>
              </w:rPr>
              <w:t>安全生产专项整治三年行动“巩固提升年”工作方案（无各类安全生产清单）。</w:t>
            </w:r>
          </w:p>
        </w:tc>
        <w:tc>
          <w:tcPr>
            <w:tcW w:w="2237" w:type="dxa"/>
            <w:noWrap w:val="0"/>
            <w:vAlign w:val="center"/>
          </w:tcPr>
          <w:p>
            <w:pPr>
              <w:snapToGrid/>
              <w:spacing w:before="0" w:beforeAutospacing="0" w:after="0" w:afterAutospacing="0" w:line="240" w:lineRule="auto"/>
              <w:jc w:val="left"/>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2022年8月22日前</w:t>
            </w:r>
          </w:p>
        </w:tc>
        <w:tc>
          <w:tcPr>
            <w:tcW w:w="1706" w:type="dxa"/>
            <w:noWrap w:val="0"/>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bCs w:val="0"/>
                <w:i w:val="0"/>
                <w:caps w:val="0"/>
                <w:spacing w:val="0"/>
                <w:w w:val="100"/>
                <w:kern w:val="2"/>
                <w:sz w:val="24"/>
                <w:szCs w:val="24"/>
                <w:lang w:val="en-US" w:eastAsia="zh-CN" w:bidi="ar-SA"/>
              </w:rPr>
            </w:pPr>
            <w:r>
              <w:rPr>
                <w:rFonts w:hint="default" w:ascii="Times New Roman" w:hAnsi="Times New Roman" w:eastAsia="仿宋_GB2312" w:cs="Times New Roman"/>
                <w:b w:val="0"/>
                <w:bCs w:val="0"/>
                <w:i w:val="0"/>
                <w:caps w:val="0"/>
                <w:spacing w:val="0"/>
                <w:w w:val="100"/>
                <w:kern w:val="2"/>
                <w:sz w:val="24"/>
                <w:szCs w:val="24"/>
                <w:lang w:val="en-US" w:eastAsia="zh-CN" w:bidi="ar-SA"/>
              </w:rPr>
              <w:t>新民街道办</w:t>
            </w:r>
          </w:p>
        </w:tc>
      </w:tr>
    </w:tbl>
    <w:p>
      <w:pPr>
        <w:jc w:val="center"/>
        <w:rPr>
          <w:rFonts w:hint="eastAsia" w:ascii="楷体_GB2312" w:hAnsi="楷体_GB2312" w:eastAsia="楷体_GB2312" w:cs="楷体_GB2312"/>
          <w:b/>
          <w:bCs/>
          <w:sz w:val="22"/>
          <w:szCs w:val="22"/>
          <w:vertAlign w:val="baseline"/>
          <w:lang w:val="en-US" w:eastAsia="zh-CN"/>
        </w:rPr>
      </w:pPr>
    </w:p>
    <w:sectPr>
      <w:headerReference r:id="rId3" w:type="default"/>
      <w:footerReference r:id="rId4" w:type="default"/>
      <w:pgSz w:w="16838" w:h="11906" w:orient="landscape"/>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rPr>
                              <w:sz w:val="21"/>
                              <w:szCs w:val="21"/>
                            </w:rPr>
                            <w:fldChar w:fldCharType="begin"/>
                          </w:r>
                          <w:r>
                            <w:rPr>
                              <w:sz w:val="21"/>
                              <w:szCs w:val="21"/>
                            </w:rPr>
                            <w:instrText xml:space="preserve"> PAGE  \* MERGEFORMAT </w:instrText>
                          </w:r>
                          <w:r>
                            <w:rPr>
                              <w:sz w:val="21"/>
                              <w:szCs w:val="21"/>
                            </w:rPr>
                            <w:fldChar w:fldCharType="separate"/>
                          </w:r>
                          <w:r>
                            <w:rPr>
                              <w:sz w:val="21"/>
                              <w:szCs w:val="21"/>
                            </w:rPr>
                            <w:t>一</w:t>
                          </w:r>
                          <w:r>
                            <w:rPr>
                              <w:sz w:val="21"/>
                              <w:szCs w:val="21"/>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tUfgj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tUfgjHAQAAewMAAA4AAAAAAAAA&#10;AQAgAAAANAEAAGRycy9lMm9Eb2MueG1sUEsFBgAAAAAGAAYAWQEAAG0FAAAAAA==&#10;">
              <v:fill on="f" focussize="0,0"/>
              <v:stroke on="f"/>
              <v:imagedata o:title=""/>
              <o:lock v:ext="edit" aspectratio="f"/>
              <v:textbox inset="0mm,0mm,0mm,0mm" style="mso-fit-shape-to-text:t;">
                <w:txbxContent>
                  <w:p>
                    <w:pPr>
                      <w:pStyle w:val="7"/>
                    </w:pPr>
                    <w:r>
                      <w:rPr>
                        <w:sz w:val="21"/>
                        <w:szCs w:val="21"/>
                      </w:rPr>
                      <w:fldChar w:fldCharType="begin"/>
                    </w:r>
                    <w:r>
                      <w:rPr>
                        <w:sz w:val="21"/>
                        <w:szCs w:val="21"/>
                      </w:rPr>
                      <w:instrText xml:space="preserve"> PAGE  \* MERGEFORMAT </w:instrText>
                    </w:r>
                    <w:r>
                      <w:rPr>
                        <w:sz w:val="21"/>
                        <w:szCs w:val="21"/>
                      </w:rPr>
                      <w:fldChar w:fldCharType="separate"/>
                    </w:r>
                    <w:r>
                      <w:rPr>
                        <w:sz w:val="21"/>
                        <w:szCs w:val="21"/>
                      </w:rPr>
                      <w:t>一</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jc w:val="both"/>
      <w:rPr>
        <w:rFonts w:hint="eastAsia" w:ascii="方正小标宋简体" w:hAnsi="方正小标宋简体" w:eastAsia="方正小标宋简体" w:cs="方正小标宋简体"/>
        <w:sz w:val="48"/>
        <w:szCs w:val="48"/>
      </w:rPr>
    </w:pPr>
    <w:r>
      <w:rPr>
        <w:sz w:val="48"/>
      </w:rPr>
      <mc:AlternateContent>
        <mc:Choice Requires="wps">
          <w:drawing>
            <wp:anchor distT="0" distB="0" distL="114300" distR="114300" simplePos="0" relativeHeight="251659264" behindDoc="0" locked="0" layoutInCell="1" allowOverlap="1">
              <wp:simplePos x="0" y="0"/>
              <wp:positionH relativeFrom="margin">
                <wp:posOffset>4217670</wp:posOffset>
              </wp:positionH>
              <wp:positionV relativeFrom="paragraph">
                <wp:posOffset>0</wp:posOffset>
              </wp:positionV>
              <wp:extent cx="99060" cy="1828800"/>
              <wp:effectExtent l="0" t="0" r="0" b="0"/>
              <wp:wrapNone/>
              <wp:docPr id="1" name="文本框 1"/>
              <wp:cNvGraphicFramePr/>
              <a:graphic xmlns:a="http://schemas.openxmlformats.org/drawingml/2006/main">
                <a:graphicData uri="http://schemas.microsoft.com/office/word/2010/wordprocessingShape">
                  <wps:wsp>
                    <wps:cNvSpPr txBox="true"/>
                    <wps:spPr>
                      <a:xfrm flipH="true">
                        <a:off x="0" y="0"/>
                        <a:ext cx="99060" cy="1828800"/>
                      </a:xfrm>
                      <a:prstGeom prst="rect">
                        <a:avLst/>
                      </a:prstGeom>
                      <a:noFill/>
                      <a:ln>
                        <a:noFill/>
                      </a:ln>
                    </wps:spPr>
                    <wps:txbx>
                      <w:txbxContent>
                        <w:p>
                          <w:pPr>
                            <w:pStyle w:val="8"/>
                          </w:pPr>
                        </w:p>
                      </w:txbxContent>
                    </wps:txbx>
                    <wps:bodyPr vert="horz" wrap="square" lIns="0" tIns="0" rIns="0" bIns="0" anchor="t" anchorCtr="false" upright="false">
                      <a:spAutoFit/>
                    </wps:bodyPr>
                  </wps:wsp>
                </a:graphicData>
              </a:graphic>
            </wp:anchor>
          </w:drawing>
        </mc:Choice>
        <mc:Fallback>
          <w:pict>
            <v:shape id="_x0000_s1026" o:spid="_x0000_s1026" o:spt="202" type="#_x0000_t202" style="position:absolute;left:0pt;flip:x;margin-left:332.1pt;margin-top:0pt;height:144pt;width:7.8pt;mso-position-horizontal-relative:margin;z-index:251659264;mso-width-relative:page;mso-height-relative:page;" filled="f" stroked="f" coordsize="21600,21600" o:gfxdata="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4i/a&#10;GNYAAAAIAQAADwAAAAAAAAABACAAAAA4AAAAZHJzL2Rvd25yZXYueG1sUEsBAhQAFAAAAAgAh07i&#10;QGlv0iLVAQAAiAMAAA4AAAAAAAAAAQAgAAAAOwEAAGRycy9lMm9Eb2MueG1sUEsFBgAAAAAGAAYA&#10;WQEAAIIFAAAAAA==&#10;">
              <v:fill on="f" focussize="0,0"/>
              <v:stroke on="f"/>
              <v:imagedata o:title=""/>
              <o:lock v:ext="edit" aspectratio="f"/>
              <v:textbox inset="0mm,0mm,0mm,0mm" style="mso-fit-shape-to-text:t;">
                <w:txbxContent>
                  <w:p>
                    <w:pPr>
                      <w:pStyle w:val="8"/>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NjUyZWY2YmI2ZjFhMGE5MjVlYzBiYmNiY2UyZDkifQ=="/>
  </w:docVars>
  <w:rsids>
    <w:rsidRoot w:val="00000000"/>
    <w:rsid w:val="01437C9C"/>
    <w:rsid w:val="020967F0"/>
    <w:rsid w:val="038C58C5"/>
    <w:rsid w:val="040A684F"/>
    <w:rsid w:val="044F0706"/>
    <w:rsid w:val="04CC1D57"/>
    <w:rsid w:val="06562220"/>
    <w:rsid w:val="06744454"/>
    <w:rsid w:val="079D1E5D"/>
    <w:rsid w:val="079F0760"/>
    <w:rsid w:val="07B70A9C"/>
    <w:rsid w:val="09151395"/>
    <w:rsid w:val="09727463"/>
    <w:rsid w:val="09C628D5"/>
    <w:rsid w:val="0A0855DF"/>
    <w:rsid w:val="0AB85257"/>
    <w:rsid w:val="0ACA0AE6"/>
    <w:rsid w:val="0B4B1C27"/>
    <w:rsid w:val="0B7F7B23"/>
    <w:rsid w:val="0BE06F81"/>
    <w:rsid w:val="0BFB9490"/>
    <w:rsid w:val="0C2FA332"/>
    <w:rsid w:val="0C59235E"/>
    <w:rsid w:val="0CD93263"/>
    <w:rsid w:val="0EFE3E60"/>
    <w:rsid w:val="0F2A5FF8"/>
    <w:rsid w:val="0FFA7098"/>
    <w:rsid w:val="11F5302A"/>
    <w:rsid w:val="12274A70"/>
    <w:rsid w:val="12BE7183"/>
    <w:rsid w:val="13FA65CF"/>
    <w:rsid w:val="13FE27B7"/>
    <w:rsid w:val="160B6B83"/>
    <w:rsid w:val="17F73C54"/>
    <w:rsid w:val="19CDF00A"/>
    <w:rsid w:val="19DF0647"/>
    <w:rsid w:val="1AE45BF4"/>
    <w:rsid w:val="1AF98075"/>
    <w:rsid w:val="1BFF8AA6"/>
    <w:rsid w:val="1D295B40"/>
    <w:rsid w:val="1D7019C1"/>
    <w:rsid w:val="1DEB9EEA"/>
    <w:rsid w:val="1DEE620F"/>
    <w:rsid w:val="1E7352C5"/>
    <w:rsid w:val="1EDA3427"/>
    <w:rsid w:val="1EDE14EB"/>
    <w:rsid w:val="1EE14925"/>
    <w:rsid w:val="1F6EC8EB"/>
    <w:rsid w:val="1F7D1AF9"/>
    <w:rsid w:val="1FB94B52"/>
    <w:rsid w:val="1FCB1D2A"/>
    <w:rsid w:val="1FFBE948"/>
    <w:rsid w:val="1FFF0F4A"/>
    <w:rsid w:val="2177A5F6"/>
    <w:rsid w:val="21BD3F7B"/>
    <w:rsid w:val="227710FC"/>
    <w:rsid w:val="230E5806"/>
    <w:rsid w:val="23386ADD"/>
    <w:rsid w:val="238E494F"/>
    <w:rsid w:val="242D5170"/>
    <w:rsid w:val="24596D0B"/>
    <w:rsid w:val="24EF58C2"/>
    <w:rsid w:val="252F5CBE"/>
    <w:rsid w:val="25C6553A"/>
    <w:rsid w:val="25DFF347"/>
    <w:rsid w:val="25F7E9CB"/>
    <w:rsid w:val="279938C3"/>
    <w:rsid w:val="27A44741"/>
    <w:rsid w:val="27AA8A48"/>
    <w:rsid w:val="27FF37DF"/>
    <w:rsid w:val="29514455"/>
    <w:rsid w:val="299E3412"/>
    <w:rsid w:val="2A6603D4"/>
    <w:rsid w:val="2B3EA945"/>
    <w:rsid w:val="2BB629A3"/>
    <w:rsid w:val="2BCA04EF"/>
    <w:rsid w:val="2BED166C"/>
    <w:rsid w:val="2BEF9800"/>
    <w:rsid w:val="2BFAA4D3"/>
    <w:rsid w:val="2CFB378E"/>
    <w:rsid w:val="2DB62B44"/>
    <w:rsid w:val="2DFFC645"/>
    <w:rsid w:val="2E750BE6"/>
    <w:rsid w:val="2EAF56B7"/>
    <w:rsid w:val="2EE63AE2"/>
    <w:rsid w:val="2EED358A"/>
    <w:rsid w:val="2F77F723"/>
    <w:rsid w:val="2FB120F1"/>
    <w:rsid w:val="2FBF6104"/>
    <w:rsid w:val="2FF1CA5E"/>
    <w:rsid w:val="2FF7ABE1"/>
    <w:rsid w:val="2FF7DC9D"/>
    <w:rsid w:val="2FFB83B8"/>
    <w:rsid w:val="2FFF151A"/>
    <w:rsid w:val="306E3CA7"/>
    <w:rsid w:val="31797C39"/>
    <w:rsid w:val="318B6972"/>
    <w:rsid w:val="3195334D"/>
    <w:rsid w:val="31E542D4"/>
    <w:rsid w:val="321663D6"/>
    <w:rsid w:val="32F17961"/>
    <w:rsid w:val="32FB2760"/>
    <w:rsid w:val="33CE8270"/>
    <w:rsid w:val="33EFEEC8"/>
    <w:rsid w:val="33F57407"/>
    <w:rsid w:val="342F5CDB"/>
    <w:rsid w:val="344D51E1"/>
    <w:rsid w:val="34AC2E87"/>
    <w:rsid w:val="35F51FA1"/>
    <w:rsid w:val="35FDDFA8"/>
    <w:rsid w:val="360F9910"/>
    <w:rsid w:val="36B71229"/>
    <w:rsid w:val="36FB74D3"/>
    <w:rsid w:val="370C5E5F"/>
    <w:rsid w:val="37358C1C"/>
    <w:rsid w:val="3779C711"/>
    <w:rsid w:val="377CDC17"/>
    <w:rsid w:val="377FFAE5"/>
    <w:rsid w:val="37BF02C0"/>
    <w:rsid w:val="37DF1AA6"/>
    <w:rsid w:val="37EF1052"/>
    <w:rsid w:val="37FD5BCA"/>
    <w:rsid w:val="37FFC0D3"/>
    <w:rsid w:val="39FCB1F4"/>
    <w:rsid w:val="39FF9460"/>
    <w:rsid w:val="3A4FB438"/>
    <w:rsid w:val="3A5E69D2"/>
    <w:rsid w:val="3B76CB5C"/>
    <w:rsid w:val="3BCD2C98"/>
    <w:rsid w:val="3BE99AF9"/>
    <w:rsid w:val="3BF7D197"/>
    <w:rsid w:val="3BFD27B7"/>
    <w:rsid w:val="3CF2937F"/>
    <w:rsid w:val="3D2832C7"/>
    <w:rsid w:val="3D6FF37A"/>
    <w:rsid w:val="3D7D3721"/>
    <w:rsid w:val="3D8F93CC"/>
    <w:rsid w:val="3D9F20FD"/>
    <w:rsid w:val="3DB87FA7"/>
    <w:rsid w:val="3DF266FB"/>
    <w:rsid w:val="3DFEC04A"/>
    <w:rsid w:val="3E142926"/>
    <w:rsid w:val="3E7E4177"/>
    <w:rsid w:val="3EAB0813"/>
    <w:rsid w:val="3EB2FFA9"/>
    <w:rsid w:val="3ECFD077"/>
    <w:rsid w:val="3ED749B2"/>
    <w:rsid w:val="3EEF525A"/>
    <w:rsid w:val="3F135679"/>
    <w:rsid w:val="3F5B6647"/>
    <w:rsid w:val="3F6B5D56"/>
    <w:rsid w:val="3F7F012E"/>
    <w:rsid w:val="3F9F4926"/>
    <w:rsid w:val="3FB7ED5B"/>
    <w:rsid w:val="3FD76A75"/>
    <w:rsid w:val="3FDB5625"/>
    <w:rsid w:val="3FDFC4D9"/>
    <w:rsid w:val="3FEE795F"/>
    <w:rsid w:val="3FF6CBF5"/>
    <w:rsid w:val="3FFAE6A6"/>
    <w:rsid w:val="3FFB795E"/>
    <w:rsid w:val="3FFD81AA"/>
    <w:rsid w:val="3FFE7471"/>
    <w:rsid w:val="3FFF710A"/>
    <w:rsid w:val="3FFFFE7A"/>
    <w:rsid w:val="411F04C2"/>
    <w:rsid w:val="444F55DD"/>
    <w:rsid w:val="449F0313"/>
    <w:rsid w:val="45565A4A"/>
    <w:rsid w:val="45A71B75"/>
    <w:rsid w:val="461A07B1"/>
    <w:rsid w:val="463E4FDE"/>
    <w:rsid w:val="4765E777"/>
    <w:rsid w:val="47F52DEF"/>
    <w:rsid w:val="485A1D41"/>
    <w:rsid w:val="4B57AC91"/>
    <w:rsid w:val="4B7F0EFF"/>
    <w:rsid w:val="4BEF192B"/>
    <w:rsid w:val="4CB3384A"/>
    <w:rsid w:val="4DFF05B4"/>
    <w:rsid w:val="4EDA3FC4"/>
    <w:rsid w:val="4EF75A60"/>
    <w:rsid w:val="4F684B09"/>
    <w:rsid w:val="4FD7CB2E"/>
    <w:rsid w:val="4FF0FC99"/>
    <w:rsid w:val="4FF1A6EF"/>
    <w:rsid w:val="4FF942C3"/>
    <w:rsid w:val="4FFC3469"/>
    <w:rsid w:val="4FFC8FF2"/>
    <w:rsid w:val="4FFDD5FA"/>
    <w:rsid w:val="505A77E4"/>
    <w:rsid w:val="511C1AA8"/>
    <w:rsid w:val="519D7480"/>
    <w:rsid w:val="51D731FF"/>
    <w:rsid w:val="51F872B4"/>
    <w:rsid w:val="5273113D"/>
    <w:rsid w:val="528501D5"/>
    <w:rsid w:val="532F4F57"/>
    <w:rsid w:val="53EDFCBA"/>
    <w:rsid w:val="54302D35"/>
    <w:rsid w:val="55FF63EF"/>
    <w:rsid w:val="562905A9"/>
    <w:rsid w:val="566E1FDF"/>
    <w:rsid w:val="569FA502"/>
    <w:rsid w:val="56C16403"/>
    <w:rsid w:val="56F20776"/>
    <w:rsid w:val="57619061"/>
    <w:rsid w:val="576E6C7C"/>
    <w:rsid w:val="577A3338"/>
    <w:rsid w:val="579DF36E"/>
    <w:rsid w:val="57BE308F"/>
    <w:rsid w:val="57F5CD4E"/>
    <w:rsid w:val="58DF85E1"/>
    <w:rsid w:val="592F33F9"/>
    <w:rsid w:val="59A826E9"/>
    <w:rsid w:val="5A8B1D3D"/>
    <w:rsid w:val="5AB178AF"/>
    <w:rsid w:val="5B3DA941"/>
    <w:rsid w:val="5B7DAF43"/>
    <w:rsid w:val="5B9D3610"/>
    <w:rsid w:val="5BBD939B"/>
    <w:rsid w:val="5BDB3ECE"/>
    <w:rsid w:val="5BE38779"/>
    <w:rsid w:val="5BFFD7AC"/>
    <w:rsid w:val="5C942375"/>
    <w:rsid w:val="5D37BACC"/>
    <w:rsid w:val="5D485594"/>
    <w:rsid w:val="5D7A94E7"/>
    <w:rsid w:val="5D9D2004"/>
    <w:rsid w:val="5DDB7CD8"/>
    <w:rsid w:val="5DDF5307"/>
    <w:rsid w:val="5DDFD3AF"/>
    <w:rsid w:val="5DFD0635"/>
    <w:rsid w:val="5DFF2091"/>
    <w:rsid w:val="5DFFFC53"/>
    <w:rsid w:val="5E5FB998"/>
    <w:rsid w:val="5E7F206C"/>
    <w:rsid w:val="5E7FA973"/>
    <w:rsid w:val="5EBD862D"/>
    <w:rsid w:val="5EBFDBF5"/>
    <w:rsid w:val="5ED54C05"/>
    <w:rsid w:val="5EE9DDE5"/>
    <w:rsid w:val="5EFC85AB"/>
    <w:rsid w:val="5F2F34E0"/>
    <w:rsid w:val="5F773876"/>
    <w:rsid w:val="5F77738F"/>
    <w:rsid w:val="5F7A3D90"/>
    <w:rsid w:val="5F7DE353"/>
    <w:rsid w:val="5F7E6B04"/>
    <w:rsid w:val="5FBD512F"/>
    <w:rsid w:val="5FBF9EAA"/>
    <w:rsid w:val="5FBFCB76"/>
    <w:rsid w:val="5FD6BBCA"/>
    <w:rsid w:val="5FDFEA04"/>
    <w:rsid w:val="5FE38E6E"/>
    <w:rsid w:val="5FE9173A"/>
    <w:rsid w:val="5FEE04E2"/>
    <w:rsid w:val="5FF27C5E"/>
    <w:rsid w:val="5FFB71A9"/>
    <w:rsid w:val="5FFBBFE5"/>
    <w:rsid w:val="5FFF4594"/>
    <w:rsid w:val="60E23609"/>
    <w:rsid w:val="61291238"/>
    <w:rsid w:val="61B35FB0"/>
    <w:rsid w:val="61FF01EB"/>
    <w:rsid w:val="62276388"/>
    <w:rsid w:val="62D376AD"/>
    <w:rsid w:val="63B427F4"/>
    <w:rsid w:val="63E7ADA1"/>
    <w:rsid w:val="63F2D43F"/>
    <w:rsid w:val="655B2CC1"/>
    <w:rsid w:val="65E7D6EE"/>
    <w:rsid w:val="65EF5D1F"/>
    <w:rsid w:val="66AF2028"/>
    <w:rsid w:val="66BC66AA"/>
    <w:rsid w:val="66FCA10A"/>
    <w:rsid w:val="67440BCE"/>
    <w:rsid w:val="6777D168"/>
    <w:rsid w:val="67EEBD84"/>
    <w:rsid w:val="67F3F646"/>
    <w:rsid w:val="6AA8343E"/>
    <w:rsid w:val="6B1BAF4F"/>
    <w:rsid w:val="6B3D07D5"/>
    <w:rsid w:val="6B4B4664"/>
    <w:rsid w:val="6B85D7C7"/>
    <w:rsid w:val="6B950D83"/>
    <w:rsid w:val="6BFC1590"/>
    <w:rsid w:val="6C70F85F"/>
    <w:rsid w:val="6CDF8338"/>
    <w:rsid w:val="6D536964"/>
    <w:rsid w:val="6D70EFB5"/>
    <w:rsid w:val="6DDADDEE"/>
    <w:rsid w:val="6EA7D03C"/>
    <w:rsid w:val="6ED38899"/>
    <w:rsid w:val="6EDFB3B0"/>
    <w:rsid w:val="6EEF5BAD"/>
    <w:rsid w:val="6EFD4666"/>
    <w:rsid w:val="6EFDF391"/>
    <w:rsid w:val="6EFF8649"/>
    <w:rsid w:val="6F05643C"/>
    <w:rsid w:val="6F37B4F7"/>
    <w:rsid w:val="6F38751E"/>
    <w:rsid w:val="6F3DEFEF"/>
    <w:rsid w:val="6F57C473"/>
    <w:rsid w:val="6F6C67B4"/>
    <w:rsid w:val="6F77144D"/>
    <w:rsid w:val="6FB3A25C"/>
    <w:rsid w:val="6FB53F14"/>
    <w:rsid w:val="6FCB8BEB"/>
    <w:rsid w:val="6FCC01A1"/>
    <w:rsid w:val="6FCE9CAE"/>
    <w:rsid w:val="6FED8358"/>
    <w:rsid w:val="6FF7D861"/>
    <w:rsid w:val="6FFB5DA4"/>
    <w:rsid w:val="6FFB8748"/>
    <w:rsid w:val="6FFBB648"/>
    <w:rsid w:val="6FFBD24C"/>
    <w:rsid w:val="6FFD04BA"/>
    <w:rsid w:val="6FFD49E6"/>
    <w:rsid w:val="6FFE94B9"/>
    <w:rsid w:val="6FFF937F"/>
    <w:rsid w:val="70761FC0"/>
    <w:rsid w:val="70A851C5"/>
    <w:rsid w:val="70FE3407"/>
    <w:rsid w:val="714874B8"/>
    <w:rsid w:val="71EDDB82"/>
    <w:rsid w:val="72B7F471"/>
    <w:rsid w:val="72BD62C4"/>
    <w:rsid w:val="72DD26F7"/>
    <w:rsid w:val="72F4D839"/>
    <w:rsid w:val="73BF24E2"/>
    <w:rsid w:val="73DE7949"/>
    <w:rsid w:val="745ED69F"/>
    <w:rsid w:val="746E4CAD"/>
    <w:rsid w:val="7474DC82"/>
    <w:rsid w:val="74E05C5A"/>
    <w:rsid w:val="74FF5245"/>
    <w:rsid w:val="757BB073"/>
    <w:rsid w:val="757F618B"/>
    <w:rsid w:val="759FE7B5"/>
    <w:rsid w:val="75CB1C07"/>
    <w:rsid w:val="75E87F75"/>
    <w:rsid w:val="75F73712"/>
    <w:rsid w:val="75FA77BC"/>
    <w:rsid w:val="75FDEACC"/>
    <w:rsid w:val="75FED2DF"/>
    <w:rsid w:val="75FF3B43"/>
    <w:rsid w:val="760DF0B5"/>
    <w:rsid w:val="763BABBB"/>
    <w:rsid w:val="7673CCDE"/>
    <w:rsid w:val="769E7B7B"/>
    <w:rsid w:val="76BBF69A"/>
    <w:rsid w:val="76DB9C48"/>
    <w:rsid w:val="76F965C2"/>
    <w:rsid w:val="76FD01FA"/>
    <w:rsid w:val="76FF7F75"/>
    <w:rsid w:val="7749B3EE"/>
    <w:rsid w:val="776F4D37"/>
    <w:rsid w:val="777F8B8D"/>
    <w:rsid w:val="7798FD85"/>
    <w:rsid w:val="77AB4CAD"/>
    <w:rsid w:val="77AFB2F7"/>
    <w:rsid w:val="77B34EA2"/>
    <w:rsid w:val="77B467A1"/>
    <w:rsid w:val="77B92764"/>
    <w:rsid w:val="77BDE053"/>
    <w:rsid w:val="77DB1AE6"/>
    <w:rsid w:val="77EE46AF"/>
    <w:rsid w:val="77EF540D"/>
    <w:rsid w:val="77EF8A79"/>
    <w:rsid w:val="77F3E74C"/>
    <w:rsid w:val="77F752F4"/>
    <w:rsid w:val="77FB522E"/>
    <w:rsid w:val="77FB7FBA"/>
    <w:rsid w:val="77FDFAE9"/>
    <w:rsid w:val="77FE00E5"/>
    <w:rsid w:val="77FE71B9"/>
    <w:rsid w:val="77FF3E86"/>
    <w:rsid w:val="77FFEF81"/>
    <w:rsid w:val="78F70374"/>
    <w:rsid w:val="79BF9BDB"/>
    <w:rsid w:val="79E9735F"/>
    <w:rsid w:val="79EBE7A2"/>
    <w:rsid w:val="79EF2AA9"/>
    <w:rsid w:val="79EF30A5"/>
    <w:rsid w:val="79FBACC6"/>
    <w:rsid w:val="79FF5E19"/>
    <w:rsid w:val="7A44016B"/>
    <w:rsid w:val="7AA318AD"/>
    <w:rsid w:val="7ABD6D8F"/>
    <w:rsid w:val="7AD6C5F7"/>
    <w:rsid w:val="7AD77F2B"/>
    <w:rsid w:val="7AD960D0"/>
    <w:rsid w:val="7AFDAB32"/>
    <w:rsid w:val="7B39646C"/>
    <w:rsid w:val="7B5DE9F0"/>
    <w:rsid w:val="7B65240A"/>
    <w:rsid w:val="7B7B877B"/>
    <w:rsid w:val="7B7F813D"/>
    <w:rsid w:val="7BBA8C80"/>
    <w:rsid w:val="7BBEF3DF"/>
    <w:rsid w:val="7BBF24F7"/>
    <w:rsid w:val="7BBFC38A"/>
    <w:rsid w:val="7BC97448"/>
    <w:rsid w:val="7BDA1CEB"/>
    <w:rsid w:val="7BDB8E62"/>
    <w:rsid w:val="7BDD4B61"/>
    <w:rsid w:val="7BDF13AD"/>
    <w:rsid w:val="7BDFC6CC"/>
    <w:rsid w:val="7BDFF9A6"/>
    <w:rsid w:val="7BE1CE4B"/>
    <w:rsid w:val="7BF1CEC5"/>
    <w:rsid w:val="7BF7947D"/>
    <w:rsid w:val="7BFBFA91"/>
    <w:rsid w:val="7BFCCC8A"/>
    <w:rsid w:val="7BFE96BE"/>
    <w:rsid w:val="7C7FA44D"/>
    <w:rsid w:val="7CDF586D"/>
    <w:rsid w:val="7CF7EF59"/>
    <w:rsid w:val="7CFCA43C"/>
    <w:rsid w:val="7D364EAC"/>
    <w:rsid w:val="7D5FE527"/>
    <w:rsid w:val="7D77D3B4"/>
    <w:rsid w:val="7D997746"/>
    <w:rsid w:val="7D9BD708"/>
    <w:rsid w:val="7DACF4EE"/>
    <w:rsid w:val="7DCF1869"/>
    <w:rsid w:val="7DDD1A6A"/>
    <w:rsid w:val="7DDE8623"/>
    <w:rsid w:val="7DF27F88"/>
    <w:rsid w:val="7DFA1A25"/>
    <w:rsid w:val="7DFE8998"/>
    <w:rsid w:val="7DFEF93E"/>
    <w:rsid w:val="7DFF022D"/>
    <w:rsid w:val="7DFF1D25"/>
    <w:rsid w:val="7DFF4DBB"/>
    <w:rsid w:val="7E244E09"/>
    <w:rsid w:val="7E6E2B3C"/>
    <w:rsid w:val="7E778071"/>
    <w:rsid w:val="7E77CBED"/>
    <w:rsid w:val="7E7BC53E"/>
    <w:rsid w:val="7E9DA49F"/>
    <w:rsid w:val="7EB5ADE3"/>
    <w:rsid w:val="7ED24971"/>
    <w:rsid w:val="7EDE1D54"/>
    <w:rsid w:val="7EDF8923"/>
    <w:rsid w:val="7EEDBFAC"/>
    <w:rsid w:val="7EEF20D9"/>
    <w:rsid w:val="7EFD590F"/>
    <w:rsid w:val="7EFDB81A"/>
    <w:rsid w:val="7F54A530"/>
    <w:rsid w:val="7F5D98B3"/>
    <w:rsid w:val="7F5F098A"/>
    <w:rsid w:val="7F7B5B0F"/>
    <w:rsid w:val="7F7D4207"/>
    <w:rsid w:val="7F7D430B"/>
    <w:rsid w:val="7F7EB690"/>
    <w:rsid w:val="7F7ECC93"/>
    <w:rsid w:val="7F9D7842"/>
    <w:rsid w:val="7FA5C410"/>
    <w:rsid w:val="7FA93818"/>
    <w:rsid w:val="7FAD294E"/>
    <w:rsid w:val="7FAEB6E1"/>
    <w:rsid w:val="7FB7F8F3"/>
    <w:rsid w:val="7FBAF3B8"/>
    <w:rsid w:val="7FBEABAA"/>
    <w:rsid w:val="7FBEEB20"/>
    <w:rsid w:val="7FC700A8"/>
    <w:rsid w:val="7FC78999"/>
    <w:rsid w:val="7FC918D1"/>
    <w:rsid w:val="7FCA3E45"/>
    <w:rsid w:val="7FCE470A"/>
    <w:rsid w:val="7FDC9628"/>
    <w:rsid w:val="7FDFB257"/>
    <w:rsid w:val="7FE3EB6E"/>
    <w:rsid w:val="7FE3F282"/>
    <w:rsid w:val="7FEC0978"/>
    <w:rsid w:val="7FECEBFB"/>
    <w:rsid w:val="7FED5D3D"/>
    <w:rsid w:val="7FEEB037"/>
    <w:rsid w:val="7FEEE798"/>
    <w:rsid w:val="7FEF5233"/>
    <w:rsid w:val="7FF52E6F"/>
    <w:rsid w:val="7FF79AE8"/>
    <w:rsid w:val="7FF99B6C"/>
    <w:rsid w:val="7FFBDA14"/>
    <w:rsid w:val="7FFBEA82"/>
    <w:rsid w:val="7FFD7F5F"/>
    <w:rsid w:val="7FFE414B"/>
    <w:rsid w:val="7FFE7853"/>
    <w:rsid w:val="7FFE79AB"/>
    <w:rsid w:val="7FFE930C"/>
    <w:rsid w:val="7FFEEB93"/>
    <w:rsid w:val="7FFEFAB7"/>
    <w:rsid w:val="7FFF3028"/>
    <w:rsid w:val="7FFF8B47"/>
    <w:rsid w:val="7FFFBA00"/>
    <w:rsid w:val="7FFFFD28"/>
    <w:rsid w:val="88FF0B49"/>
    <w:rsid w:val="8D77F764"/>
    <w:rsid w:val="8F4F04F4"/>
    <w:rsid w:val="90BFCE07"/>
    <w:rsid w:val="91FD3E6E"/>
    <w:rsid w:val="936EAB16"/>
    <w:rsid w:val="93FF8B5A"/>
    <w:rsid w:val="976A8318"/>
    <w:rsid w:val="977F236F"/>
    <w:rsid w:val="99F5FB19"/>
    <w:rsid w:val="9AF40CBB"/>
    <w:rsid w:val="9DAB8DDB"/>
    <w:rsid w:val="9DEF1083"/>
    <w:rsid w:val="9DEFA8E4"/>
    <w:rsid w:val="9ECF6A3F"/>
    <w:rsid w:val="9F2F229E"/>
    <w:rsid w:val="9F9E6B8F"/>
    <w:rsid w:val="9FE6A514"/>
    <w:rsid w:val="9FFF38D3"/>
    <w:rsid w:val="9FFF667E"/>
    <w:rsid w:val="A16F8D2E"/>
    <w:rsid w:val="A6719E0B"/>
    <w:rsid w:val="A6FBFA75"/>
    <w:rsid w:val="A74801C7"/>
    <w:rsid w:val="A7BE62FF"/>
    <w:rsid w:val="A7FF2AEE"/>
    <w:rsid w:val="A9F7649D"/>
    <w:rsid w:val="AB9AA08B"/>
    <w:rsid w:val="ACFF6799"/>
    <w:rsid w:val="ADFC0602"/>
    <w:rsid w:val="AEDB829B"/>
    <w:rsid w:val="AEEFF713"/>
    <w:rsid w:val="AF8F8311"/>
    <w:rsid w:val="AFFF425C"/>
    <w:rsid w:val="B1BF7AD4"/>
    <w:rsid w:val="B2E9AD46"/>
    <w:rsid w:val="B375C057"/>
    <w:rsid w:val="B3E85F2B"/>
    <w:rsid w:val="B4BEDC25"/>
    <w:rsid w:val="B6752E0B"/>
    <w:rsid w:val="B69A7F67"/>
    <w:rsid w:val="B767C6A7"/>
    <w:rsid w:val="B7CD47A0"/>
    <w:rsid w:val="B7E1D30E"/>
    <w:rsid w:val="B7EA6809"/>
    <w:rsid w:val="B7F5E5DA"/>
    <w:rsid w:val="B7FFEB40"/>
    <w:rsid w:val="B85706D7"/>
    <w:rsid w:val="B8A5D41B"/>
    <w:rsid w:val="B9796294"/>
    <w:rsid w:val="B9A913B7"/>
    <w:rsid w:val="BADF2D3B"/>
    <w:rsid w:val="BAFFC91A"/>
    <w:rsid w:val="BB62208F"/>
    <w:rsid w:val="BB7FAF87"/>
    <w:rsid w:val="BBDB551C"/>
    <w:rsid w:val="BBED449E"/>
    <w:rsid w:val="BBFB0AB0"/>
    <w:rsid w:val="BBFFE8A6"/>
    <w:rsid w:val="BC7F604C"/>
    <w:rsid w:val="BCFFF2DC"/>
    <w:rsid w:val="BD2FFE8F"/>
    <w:rsid w:val="BDEEF7D9"/>
    <w:rsid w:val="BDFC02A8"/>
    <w:rsid w:val="BDFCF83A"/>
    <w:rsid w:val="BDFD6365"/>
    <w:rsid w:val="BE19DB42"/>
    <w:rsid w:val="BE7BE83A"/>
    <w:rsid w:val="BECF0024"/>
    <w:rsid w:val="BEDF7DA4"/>
    <w:rsid w:val="BEFE7DD2"/>
    <w:rsid w:val="BEFF6FB0"/>
    <w:rsid w:val="BEFFB5CB"/>
    <w:rsid w:val="BF3F083A"/>
    <w:rsid w:val="BF4D7A1C"/>
    <w:rsid w:val="BF57215C"/>
    <w:rsid w:val="BF593BEA"/>
    <w:rsid w:val="BF5D4FC0"/>
    <w:rsid w:val="BF6955A0"/>
    <w:rsid w:val="BF6D2F6C"/>
    <w:rsid w:val="BF7326FD"/>
    <w:rsid w:val="BF78B861"/>
    <w:rsid w:val="BF8FA046"/>
    <w:rsid w:val="BFB3D57A"/>
    <w:rsid w:val="BFBF99A8"/>
    <w:rsid w:val="BFD34A34"/>
    <w:rsid w:val="BFDE43CF"/>
    <w:rsid w:val="BFDEB8BC"/>
    <w:rsid w:val="BFE4E697"/>
    <w:rsid w:val="BFEB2FE6"/>
    <w:rsid w:val="BFEDB791"/>
    <w:rsid w:val="BFEF6878"/>
    <w:rsid w:val="BFF76AE5"/>
    <w:rsid w:val="BFFB4080"/>
    <w:rsid w:val="BFFB54A1"/>
    <w:rsid w:val="BFFC20EB"/>
    <w:rsid w:val="BFFED0C7"/>
    <w:rsid w:val="BFFF7F93"/>
    <w:rsid w:val="C4DA6F8C"/>
    <w:rsid w:val="C5CF8854"/>
    <w:rsid w:val="C7CF7562"/>
    <w:rsid w:val="C7EF1DCD"/>
    <w:rsid w:val="C7FE3A04"/>
    <w:rsid w:val="C8EEEAEB"/>
    <w:rsid w:val="C9FB99DB"/>
    <w:rsid w:val="CBFF8697"/>
    <w:rsid w:val="CC6D9DBA"/>
    <w:rsid w:val="CCFF54FA"/>
    <w:rsid w:val="CD7FAD52"/>
    <w:rsid w:val="CEDC3DC0"/>
    <w:rsid w:val="CEEF24B9"/>
    <w:rsid w:val="CFDD006D"/>
    <w:rsid w:val="CFF6D54E"/>
    <w:rsid w:val="CFFB32F8"/>
    <w:rsid w:val="CFFE7347"/>
    <w:rsid w:val="D057CC88"/>
    <w:rsid w:val="D3F3E14B"/>
    <w:rsid w:val="D5EFD58D"/>
    <w:rsid w:val="D659F5D8"/>
    <w:rsid w:val="D6D3E2F7"/>
    <w:rsid w:val="D757F55D"/>
    <w:rsid w:val="D77BCBB6"/>
    <w:rsid w:val="D7AD1FA3"/>
    <w:rsid w:val="D7B3ADF8"/>
    <w:rsid w:val="D7D5CC4D"/>
    <w:rsid w:val="D7DBF244"/>
    <w:rsid w:val="D7EDE7C1"/>
    <w:rsid w:val="D7FF01D1"/>
    <w:rsid w:val="DB8E71EC"/>
    <w:rsid w:val="DB9F2BD1"/>
    <w:rsid w:val="DBBF4B1A"/>
    <w:rsid w:val="DBEB58B4"/>
    <w:rsid w:val="DBED5283"/>
    <w:rsid w:val="DBF83389"/>
    <w:rsid w:val="DCDF9027"/>
    <w:rsid w:val="DCF35414"/>
    <w:rsid w:val="DDB7FD5D"/>
    <w:rsid w:val="DDBA0702"/>
    <w:rsid w:val="DDF76CC8"/>
    <w:rsid w:val="DE2D5DF6"/>
    <w:rsid w:val="DEE1C5CE"/>
    <w:rsid w:val="DEEE150D"/>
    <w:rsid w:val="DEFB2644"/>
    <w:rsid w:val="DEFFD900"/>
    <w:rsid w:val="DF2936DF"/>
    <w:rsid w:val="DF44B263"/>
    <w:rsid w:val="DF5D2609"/>
    <w:rsid w:val="DF6F3578"/>
    <w:rsid w:val="DF7F1130"/>
    <w:rsid w:val="DF8EE465"/>
    <w:rsid w:val="DFDED920"/>
    <w:rsid w:val="DFEB8537"/>
    <w:rsid w:val="DFF398D5"/>
    <w:rsid w:val="DFF3FC70"/>
    <w:rsid w:val="DFF46C5F"/>
    <w:rsid w:val="DFFAF0B7"/>
    <w:rsid w:val="DFFD9DE7"/>
    <w:rsid w:val="DFFEB1E5"/>
    <w:rsid w:val="DFFEEE27"/>
    <w:rsid w:val="E1793FB7"/>
    <w:rsid w:val="E2EF3652"/>
    <w:rsid w:val="E3CD9143"/>
    <w:rsid w:val="E3FF335F"/>
    <w:rsid w:val="E3FFA86B"/>
    <w:rsid w:val="E4F63092"/>
    <w:rsid w:val="E4FD507D"/>
    <w:rsid w:val="E51FAAFE"/>
    <w:rsid w:val="E5C6F7FB"/>
    <w:rsid w:val="E676135D"/>
    <w:rsid w:val="E7DAE8A5"/>
    <w:rsid w:val="E7DC9320"/>
    <w:rsid w:val="E7FF3978"/>
    <w:rsid w:val="E9DB4FA0"/>
    <w:rsid w:val="E9DD1FFA"/>
    <w:rsid w:val="E9FFF613"/>
    <w:rsid w:val="EA8721F2"/>
    <w:rsid w:val="EB774AC6"/>
    <w:rsid w:val="EBAB26CA"/>
    <w:rsid w:val="EBF97B27"/>
    <w:rsid w:val="EBFA2589"/>
    <w:rsid w:val="ED1A4781"/>
    <w:rsid w:val="ED6B0894"/>
    <w:rsid w:val="ED7F6ACA"/>
    <w:rsid w:val="ED984F11"/>
    <w:rsid w:val="EDDE806E"/>
    <w:rsid w:val="EDEDE162"/>
    <w:rsid w:val="EDFB7E21"/>
    <w:rsid w:val="EDFBEAE4"/>
    <w:rsid w:val="EDFC0B92"/>
    <w:rsid w:val="EDFFAB19"/>
    <w:rsid w:val="EE5C0DC2"/>
    <w:rsid w:val="EEBC1455"/>
    <w:rsid w:val="EEEE7D01"/>
    <w:rsid w:val="EEEF6198"/>
    <w:rsid w:val="EEFFD994"/>
    <w:rsid w:val="EF3F154B"/>
    <w:rsid w:val="EF3FEF3E"/>
    <w:rsid w:val="EF4F1A4E"/>
    <w:rsid w:val="EF6F2F1B"/>
    <w:rsid w:val="EF7DB8CA"/>
    <w:rsid w:val="EFA30EA1"/>
    <w:rsid w:val="EFAF1306"/>
    <w:rsid w:val="EFB24149"/>
    <w:rsid w:val="EFBF220E"/>
    <w:rsid w:val="EFBF4044"/>
    <w:rsid w:val="EFCDED67"/>
    <w:rsid w:val="EFD2CC2C"/>
    <w:rsid w:val="EFD421F0"/>
    <w:rsid w:val="EFDB07FE"/>
    <w:rsid w:val="EFE71F55"/>
    <w:rsid w:val="EFE72D61"/>
    <w:rsid w:val="EFEC2967"/>
    <w:rsid w:val="EFEF3EE3"/>
    <w:rsid w:val="EFF72F72"/>
    <w:rsid w:val="EFF7853F"/>
    <w:rsid w:val="EFFD814D"/>
    <w:rsid w:val="EFFE0A74"/>
    <w:rsid w:val="EFFFAEB3"/>
    <w:rsid w:val="EFFFBD4A"/>
    <w:rsid w:val="EFFFD51E"/>
    <w:rsid w:val="F157B5A6"/>
    <w:rsid w:val="F1AF43E7"/>
    <w:rsid w:val="F277092A"/>
    <w:rsid w:val="F2FFB568"/>
    <w:rsid w:val="F335BBB5"/>
    <w:rsid w:val="F376A43F"/>
    <w:rsid w:val="F377253C"/>
    <w:rsid w:val="F3CA99FF"/>
    <w:rsid w:val="F3E38F66"/>
    <w:rsid w:val="F3EDB085"/>
    <w:rsid w:val="F3EFAEA0"/>
    <w:rsid w:val="F47B8210"/>
    <w:rsid w:val="F4AF3C33"/>
    <w:rsid w:val="F4C32B28"/>
    <w:rsid w:val="F574C788"/>
    <w:rsid w:val="F59A7DBB"/>
    <w:rsid w:val="F59FFEDF"/>
    <w:rsid w:val="F5AF4EBB"/>
    <w:rsid w:val="F5BFC040"/>
    <w:rsid w:val="F5F75545"/>
    <w:rsid w:val="F5FFB944"/>
    <w:rsid w:val="F5FFC454"/>
    <w:rsid w:val="F6BCB6B9"/>
    <w:rsid w:val="F6DB2352"/>
    <w:rsid w:val="F6F10F60"/>
    <w:rsid w:val="F6F3FC77"/>
    <w:rsid w:val="F6FE4A1D"/>
    <w:rsid w:val="F71C2FFA"/>
    <w:rsid w:val="F76BDDAC"/>
    <w:rsid w:val="F7735481"/>
    <w:rsid w:val="F775EAA9"/>
    <w:rsid w:val="F77D5F4E"/>
    <w:rsid w:val="F79B46DB"/>
    <w:rsid w:val="F79BEB39"/>
    <w:rsid w:val="F7A5FBAD"/>
    <w:rsid w:val="F7AFA788"/>
    <w:rsid w:val="F7BD80FD"/>
    <w:rsid w:val="F7CB94B6"/>
    <w:rsid w:val="F7D111ED"/>
    <w:rsid w:val="F7D9F3BF"/>
    <w:rsid w:val="F7DA8A43"/>
    <w:rsid w:val="F7DC7732"/>
    <w:rsid w:val="F7DFE10C"/>
    <w:rsid w:val="F7E6942C"/>
    <w:rsid w:val="F7EE5F3D"/>
    <w:rsid w:val="F7EEC6EA"/>
    <w:rsid w:val="F7EF24AE"/>
    <w:rsid w:val="F7FD0997"/>
    <w:rsid w:val="F7FD7D59"/>
    <w:rsid w:val="F7FDA53B"/>
    <w:rsid w:val="F7FF313E"/>
    <w:rsid w:val="F7FF6C57"/>
    <w:rsid w:val="F7FFEE1C"/>
    <w:rsid w:val="F8BE9609"/>
    <w:rsid w:val="F8F770E4"/>
    <w:rsid w:val="F99FCC98"/>
    <w:rsid w:val="F9CD398A"/>
    <w:rsid w:val="F9D7A4C4"/>
    <w:rsid w:val="F9F2D042"/>
    <w:rsid w:val="F9FB231A"/>
    <w:rsid w:val="FA39A8DD"/>
    <w:rsid w:val="FA9F8258"/>
    <w:rsid w:val="FAD90ADC"/>
    <w:rsid w:val="FAE36DB0"/>
    <w:rsid w:val="FAEF113C"/>
    <w:rsid w:val="FAF5BAF6"/>
    <w:rsid w:val="FAFCAB50"/>
    <w:rsid w:val="FB4E4901"/>
    <w:rsid w:val="FB5BFFCA"/>
    <w:rsid w:val="FB6F111B"/>
    <w:rsid w:val="FB7B409E"/>
    <w:rsid w:val="FB7DF8F1"/>
    <w:rsid w:val="FBB5CD62"/>
    <w:rsid w:val="FBBA4F95"/>
    <w:rsid w:val="FBBF5AB5"/>
    <w:rsid w:val="FBCE84C4"/>
    <w:rsid w:val="FBDFB6EA"/>
    <w:rsid w:val="FBEDFE92"/>
    <w:rsid w:val="FBEFE036"/>
    <w:rsid w:val="FBFD7D17"/>
    <w:rsid w:val="FBFEB354"/>
    <w:rsid w:val="FBFFBF0F"/>
    <w:rsid w:val="FC674CCD"/>
    <w:rsid w:val="FC9E18A4"/>
    <w:rsid w:val="FCBE789F"/>
    <w:rsid w:val="FCFB37C6"/>
    <w:rsid w:val="FCFF9A36"/>
    <w:rsid w:val="FD3968A6"/>
    <w:rsid w:val="FD3D008F"/>
    <w:rsid w:val="FD3FEB5F"/>
    <w:rsid w:val="FD5787AA"/>
    <w:rsid w:val="FD728CDD"/>
    <w:rsid w:val="FD7E37CC"/>
    <w:rsid w:val="FD9FA871"/>
    <w:rsid w:val="FDAB17DF"/>
    <w:rsid w:val="FDAE126F"/>
    <w:rsid w:val="FDB7847A"/>
    <w:rsid w:val="FDBB0C5B"/>
    <w:rsid w:val="FDBE113F"/>
    <w:rsid w:val="FDCEEAAB"/>
    <w:rsid w:val="FDCF51EC"/>
    <w:rsid w:val="FDD7455A"/>
    <w:rsid w:val="FDD7F7FB"/>
    <w:rsid w:val="FDDE703E"/>
    <w:rsid w:val="FDE52BA3"/>
    <w:rsid w:val="FDE63C0C"/>
    <w:rsid w:val="FDEBE679"/>
    <w:rsid w:val="FDF9A400"/>
    <w:rsid w:val="FDFBBAA9"/>
    <w:rsid w:val="FDFBC8F7"/>
    <w:rsid w:val="FDFCFE5B"/>
    <w:rsid w:val="FDFF164B"/>
    <w:rsid w:val="FE03D405"/>
    <w:rsid w:val="FE69C668"/>
    <w:rsid w:val="FE77D9F3"/>
    <w:rsid w:val="FE7D0A8C"/>
    <w:rsid w:val="FE7F3276"/>
    <w:rsid w:val="FE7FF446"/>
    <w:rsid w:val="FE7FFC8A"/>
    <w:rsid w:val="FE7FFDB6"/>
    <w:rsid w:val="FEDFCAF4"/>
    <w:rsid w:val="FEEFD3EE"/>
    <w:rsid w:val="FEF57166"/>
    <w:rsid w:val="FEF6A745"/>
    <w:rsid w:val="FEFFEBDF"/>
    <w:rsid w:val="FF3B1BCA"/>
    <w:rsid w:val="FF3CC4D9"/>
    <w:rsid w:val="FF3F81CD"/>
    <w:rsid w:val="FF4F3BA7"/>
    <w:rsid w:val="FF4F7C97"/>
    <w:rsid w:val="FF682462"/>
    <w:rsid w:val="FF6F396A"/>
    <w:rsid w:val="FF7DE64A"/>
    <w:rsid w:val="FF7E23D8"/>
    <w:rsid w:val="FF7E5AC8"/>
    <w:rsid w:val="FF7E8425"/>
    <w:rsid w:val="FFABC758"/>
    <w:rsid w:val="FFAF173D"/>
    <w:rsid w:val="FFAF6ADA"/>
    <w:rsid w:val="FFAFE3FB"/>
    <w:rsid w:val="FFB03EF4"/>
    <w:rsid w:val="FFB7BC55"/>
    <w:rsid w:val="FFB7CD04"/>
    <w:rsid w:val="FFBD8134"/>
    <w:rsid w:val="FFBEEF42"/>
    <w:rsid w:val="FFCE8C39"/>
    <w:rsid w:val="FFCFC849"/>
    <w:rsid w:val="FFD2B4DF"/>
    <w:rsid w:val="FFD7BD73"/>
    <w:rsid w:val="FFDDBCBD"/>
    <w:rsid w:val="FFDF100A"/>
    <w:rsid w:val="FFDF58C5"/>
    <w:rsid w:val="FFE43F0E"/>
    <w:rsid w:val="FFE5D3BC"/>
    <w:rsid w:val="FFE75B29"/>
    <w:rsid w:val="FFE7E2F1"/>
    <w:rsid w:val="FFE7EAC2"/>
    <w:rsid w:val="FFEB7EBC"/>
    <w:rsid w:val="FFEBA19F"/>
    <w:rsid w:val="FFEBE463"/>
    <w:rsid w:val="FFEEC1CF"/>
    <w:rsid w:val="FFEF2518"/>
    <w:rsid w:val="FFEF8B4F"/>
    <w:rsid w:val="FFEFA3CC"/>
    <w:rsid w:val="FFEFD30A"/>
    <w:rsid w:val="FFF17657"/>
    <w:rsid w:val="FFF3ACCE"/>
    <w:rsid w:val="FFF71463"/>
    <w:rsid w:val="FFF7E322"/>
    <w:rsid w:val="FFFBB474"/>
    <w:rsid w:val="FFFC5766"/>
    <w:rsid w:val="FFFD2756"/>
    <w:rsid w:val="FFFF4A45"/>
    <w:rsid w:val="FFFF528E"/>
    <w:rsid w:val="FFFFD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9"/>
    <w:pPr>
      <w:keepNext/>
      <w:keepLines/>
      <w:spacing w:before="280" w:after="290" w:line="376" w:lineRule="auto"/>
      <w:outlineLvl w:val="3"/>
    </w:pPr>
    <w:rPr>
      <w:rFonts w:ascii="Cambria" w:hAnsi="Cambria"/>
      <w:b/>
      <w:bCs/>
      <w:kern w:val="0"/>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before="7" w:after="7"/>
      <w:ind w:firstLine="200" w:firstLineChars="200"/>
    </w:pPr>
    <w:rPr>
      <w:rFonts w:ascii="宋体" w:cs="宋体"/>
      <w:color w:val="000000"/>
      <w:sz w:val="28"/>
      <w:szCs w:val="28"/>
    </w:rPr>
  </w:style>
  <w:style w:type="paragraph" w:styleId="4">
    <w:name w:val="Normal Indent"/>
    <w:basedOn w:val="1"/>
    <w:qFormat/>
    <w:uiPriority w:val="0"/>
    <w:pPr>
      <w:ind w:firstLine="200" w:firstLineChars="200"/>
    </w:pPr>
  </w:style>
  <w:style w:type="paragraph" w:styleId="5">
    <w:name w:val="index 5"/>
    <w:basedOn w:val="1"/>
    <w:next w:val="1"/>
    <w:qFormat/>
    <w:uiPriority w:val="0"/>
    <w:pPr>
      <w:ind w:left="1680"/>
    </w:pPr>
    <w:rPr>
      <w:rFonts w:ascii="Times New Roman" w:hAnsi="Times New Roman" w:eastAsia="宋体" w:cs="Times New Roman"/>
    </w:rPr>
  </w:style>
  <w:style w:type="paragraph" w:styleId="6">
    <w:name w:val="Body Text Indent"/>
    <w:basedOn w:val="1"/>
    <w:next w:val="5"/>
    <w:qFormat/>
    <w:uiPriority w:val="0"/>
    <w:pPr>
      <w:ind w:left="42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6"/>
    <w:next w:val="1"/>
    <w:qFormat/>
    <w:uiPriority w:val="0"/>
    <w:pPr>
      <w:spacing w:after="120"/>
      <w:ind w:left="200" w:leftChars="200" w:firstLine="200" w:firstLineChars="200"/>
    </w:pPr>
    <w:rPr>
      <w:rFonts w:ascii="Times New Roman" w:hAnsi="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1I2"/>
    <w:basedOn w:val="15"/>
    <w:next w:val="1"/>
    <w:qFormat/>
    <w:uiPriority w:val="0"/>
    <w:pPr>
      <w:spacing w:after="120"/>
      <w:ind w:left="420" w:leftChars="200" w:firstLine="420" w:firstLineChars="200"/>
      <w:jc w:val="both"/>
      <w:textAlignment w:val="baseline"/>
    </w:pPr>
    <w:rPr>
      <w:szCs w:val="22"/>
    </w:rPr>
  </w:style>
  <w:style w:type="paragraph" w:customStyle="1" w:styleId="15">
    <w:name w:val="BodyTextIndent"/>
    <w:basedOn w:val="1"/>
    <w:next w:val="14"/>
    <w:qFormat/>
    <w:uiPriority w:val="0"/>
    <w:pPr>
      <w:spacing w:after="120"/>
      <w:ind w:left="420" w:leftChars="200"/>
      <w:jc w:val="both"/>
      <w:textAlignment w:val="baseline"/>
    </w:p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character" w:customStyle="1" w:styleId="18">
    <w:name w:val="font51"/>
    <w:qFormat/>
    <w:uiPriority w:val="0"/>
    <w:rPr>
      <w:rFonts w:hint="eastAsia" w:ascii="宋体" w:hAnsi="宋体" w:eastAsia="宋体" w:cs="宋体"/>
      <w:color w:val="000000"/>
      <w:sz w:val="20"/>
      <w:szCs w:val="20"/>
      <w:u w:val="none"/>
    </w:rPr>
  </w:style>
  <w:style w:type="paragraph" w:customStyle="1" w:styleId="19">
    <w:name w:val="UserStyle_0"/>
    <w:basedOn w:val="20"/>
    <w:next w:val="1"/>
    <w:qFormat/>
    <w:uiPriority w:val="0"/>
    <w:pPr>
      <w:spacing w:after="120"/>
      <w:ind w:left="420" w:leftChars="200" w:firstLine="420" w:firstLineChars="200"/>
      <w:jc w:val="both"/>
      <w:textAlignment w:val="baseline"/>
    </w:pPr>
    <w:rPr>
      <w:szCs w:val="22"/>
    </w:rPr>
  </w:style>
  <w:style w:type="paragraph" w:customStyle="1" w:styleId="20">
    <w:name w:val="UserStyle_1"/>
    <w:basedOn w:val="1"/>
    <w:next w:val="19"/>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3269</Words>
  <Characters>3472</Characters>
  <Lines>0</Lines>
  <Paragraphs>0</Paragraphs>
  <TotalTime>12</TotalTime>
  <ScaleCrop>false</ScaleCrop>
  <LinksUpToDate>false</LinksUpToDate>
  <CharactersWithSpaces>3474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kylin</cp:lastModifiedBy>
  <cp:lastPrinted>2022-08-11T09:02:31Z</cp:lastPrinted>
  <dcterms:modified xsi:type="dcterms:W3CDTF">2022-08-11T09:03:23Z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A3722F0EF68741B2B873B0C445CAB605</vt:lpwstr>
  </property>
</Properties>
</file>