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75" w:lineRule="atLeast"/>
        <w:jc w:val="center"/>
        <w:rPr>
          <w:rFonts w:ascii="楷体_GB2312" w:eastAsia="楷体_GB2312"/>
          <w:b/>
          <w:color w:val="FF0000"/>
          <w:spacing w:val="-48"/>
          <w:sz w:val="130"/>
          <w:szCs w:val="130"/>
        </w:rPr>
      </w:pPr>
      <w:r>
        <w:rPr>
          <w:rFonts w:hint="eastAsia" w:ascii="楷体_GB2312" w:eastAsia="楷体_GB2312"/>
          <w:b/>
          <w:color w:val="FF0000"/>
          <w:spacing w:val="-113"/>
          <w:sz w:val="130"/>
          <w:szCs w:val="130"/>
        </w:rPr>
        <w:t>退役军人事务</w:t>
      </w:r>
      <w:r>
        <w:rPr>
          <w:rFonts w:hint="eastAsia" w:ascii="楷体_GB2312" w:eastAsia="楷体_GB2312"/>
          <w:b/>
          <w:color w:val="FF0000"/>
          <w:spacing w:val="-48"/>
          <w:sz w:val="130"/>
          <w:szCs w:val="130"/>
        </w:rPr>
        <w:t>局</w:t>
      </w:r>
    </w:p>
    <w:p>
      <w:pPr>
        <w:pStyle w:val="5"/>
        <w:spacing w:line="375" w:lineRule="atLeast"/>
        <w:jc w:val="center"/>
        <w:rPr>
          <w:rFonts w:ascii="楷体_GB2312" w:eastAsia="楷体_GB2312"/>
          <w:b/>
          <w:color w:val="FF0000"/>
          <w:spacing w:val="-48"/>
          <w:w w:val="90"/>
          <w:sz w:val="130"/>
          <w:szCs w:val="130"/>
        </w:rPr>
      </w:pPr>
      <w:r>
        <w:rPr>
          <w:rFonts w:hint="eastAsia" w:ascii="楷体_GB2312" w:eastAsia="楷体_GB2312"/>
          <w:b/>
          <w:color w:val="FF0000"/>
          <w:spacing w:val="-48"/>
          <w:w w:val="90"/>
          <w:sz w:val="130"/>
          <w:szCs w:val="130"/>
        </w:rPr>
        <w:t>信  息</w:t>
      </w:r>
    </w:p>
    <w:p>
      <w:pPr>
        <w:pStyle w:val="5"/>
        <w:spacing w:line="375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sz w:val="30"/>
          <w:szCs w:val="30"/>
        </w:rPr>
        <w:t>期</w:t>
      </w:r>
    </w:p>
    <w:p>
      <w:pPr>
        <w:pStyle w:val="5"/>
        <w:spacing w:before="0" w:beforeAutospacing="0" w:after="0" w:afterAutospacing="0" w:line="46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吴忠市红寺堡区退役军人事务局编       </w:t>
      </w:r>
      <w:r>
        <w:rPr>
          <w:rFonts w:hint="default" w:ascii="仿宋_GB2312" w:eastAsia="仿宋_GB2312"/>
          <w:sz w:val="30"/>
          <w:szCs w:val="30"/>
          <w:lang w:val="e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505450" cy="18415"/>
                <wp:effectExtent l="0" t="7620" r="0" b="12065"/>
                <wp:wrapNone/>
                <wp:docPr id="102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184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y;margin-left:0pt;margin-top:3.6pt;height:1.45pt;width:433.5pt;z-index:251659264;mso-width-relative:page;mso-height-relative:page;" filled="f" stroked="t" coordsize="21600,21600" o:gfxdata="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sluQXSAAAABQEAAA8AAAAAAAAAAQAgAAAAIgAAAGRycy9kb3ducmV2Lnht&#10;bFBLAQIUABQAAAAIAIdO4kDuiohW/wEAAPQDAAAOAAAAAAAAAAEAIAAAACEBAABkcnMvZTJvRG9j&#10;LnhtbFBLBQYAAAAABgAGAFkBAACS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红寺堡区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召开2024年双拥工作领导小组会议暨创建全国双拥模范城推进会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841375</wp:posOffset>
            </wp:positionV>
            <wp:extent cx="3138170" cy="1887855"/>
            <wp:effectExtent l="0" t="0" r="5080" b="17145"/>
            <wp:wrapSquare wrapText="bothSides"/>
            <wp:docPr id="1" name="图片 1" descr="微信图片_20240529095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9095638"/>
                    <pic:cNvPicPr>
                      <a:picLocks noChangeAspect="1"/>
                    </pic:cNvPicPr>
                  </pic:nvPicPr>
                  <pic:blipFill>
                    <a:blip r:embed="rId4"/>
                    <a:srcRect l="-761" t="26439" r="7352" b="-1364"/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5月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日，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红寺堡区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双拥工作领导小组召开2024年会议暨创建全国双拥模范城工作推进会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传达学习习近平总书记关于双拥工作重要论述和全国双拥办2024年第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次主任办公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精神，听取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红寺堡区创建全国双拥模范城工作进展情况，审议《2024年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红寺堡区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双拥工作要点及任务分工》，安排部署创建全国双拥模范城迎检工作。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区委副书记、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区长、区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双拥工作领导小组组长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杨文福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主持会议并讲话。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1200785</wp:posOffset>
            </wp:positionV>
            <wp:extent cx="2883535" cy="2162810"/>
            <wp:effectExtent l="0" t="0" r="12065" b="8890"/>
            <wp:wrapSquare wrapText="bothSides"/>
            <wp:docPr id="2" name="图片 2" descr="微信图片_2024052909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5290958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/>
        </w:rPr>
        <w:t>会议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指出，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全国双拥模范城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，是一项政治性、政策性和社会性很强的综合工作，需要党政军民同心同德、群策群力，举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全区</w:t>
      </w: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>之力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乡镇（街道）、部门（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要增强大局意识、协同意识，树牢“分内事”、“一盘棋”思想，</w:t>
      </w:r>
      <w:r>
        <w:rPr>
          <w:rFonts w:hint="default" w:ascii="仿宋_GB2312" w:hAnsi="Times New Roman" w:eastAsia="仿宋_GB2312" w:cs="Times New Roman"/>
          <w:sz w:val="32"/>
          <w:szCs w:val="32"/>
        </w:rPr>
        <w:t>进一步凝聚合力、提振信心、攻克难关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坚决打赢打好双拥“五连冠”这场创建攻坚战和荣誉保卫战。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会议强调，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提高政治站位，进一步增强责任感和使命感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上下必须要进一步提高认识，统一思想，切实增强创建全国双拥模范城的责任感和使命感，从讲政治、讲大局的高度，从确保国家长治久安、民族兴旺发达、社会和谐稳定的高度，对标考评目标任务，查漏补缺，确保今年终期考评验收工作不出纰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聚焦工作重点，巩固和提升双拥工作水平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上下一定要认真分析研判当前双拥工作存在的热点和难点问题，积极探索加强军政军民团结的新思路、新办法，落实优抚安置各项政策措施，加大拥军保障力度，加强双拥资源整合，充分调动一切积极因素，凝聚各方的力量，不断巩固和提升双拥工作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强化组织领导，夯实创建双拥模范城的凝聚力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各级各部门和驻红部队要积极行动起来，按照职责分工，主动担当作为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紧紧围绕吴忠市创建全国双拥模范城“五连冠”主题主线，继续发扬好争创“五连冠”的作风和干劲，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以“军地携手、志在必得”的勇气，凝心聚力、开拓进取，奋力开创双拥工作新局面，为实现</w:t>
      </w:r>
      <w:r>
        <w:rPr>
          <w:rFonts w:hint="default" w:ascii="仿宋_GB2312" w:hAnsi="Times New Roman" w:eastAsia="仿宋_GB2312" w:cs="Times New Roman"/>
          <w:sz w:val="32"/>
          <w:szCs w:val="32"/>
        </w:rPr>
        <w:t>吴忠市创建全国双拥模范城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仿宋_GB2312" w:hAnsi="Times New Roman" w:eastAsia="仿宋_GB2312" w:cs="Times New Roman"/>
          <w:sz w:val="32"/>
          <w:szCs w:val="32"/>
        </w:rPr>
        <w:t>五连冠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仿宋_GB2312" w:hAnsi="Times New Roman" w:eastAsia="仿宋_GB2312" w:cs="Times New Roman"/>
          <w:sz w:val="32"/>
          <w:szCs w:val="32"/>
        </w:rPr>
        <w:t>贡献红寺堡力量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双拥工作领导小组副组长，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双拥工作领导小组成员单位、驻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部队负责同志参加会议。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ZmNiM2VjOWRmOTAyMTcxYTJkY2NjM2Q5MWMyN2YifQ=="/>
  </w:docVars>
  <w:rsids>
    <w:rsidRoot w:val="03F77650"/>
    <w:rsid w:val="03F77650"/>
    <w:rsid w:val="05F115AF"/>
    <w:rsid w:val="217323ED"/>
    <w:rsid w:val="23FF09E3"/>
    <w:rsid w:val="23FFE63E"/>
    <w:rsid w:val="26996BA2"/>
    <w:rsid w:val="27330E33"/>
    <w:rsid w:val="291134EF"/>
    <w:rsid w:val="30AA4B37"/>
    <w:rsid w:val="31A67308"/>
    <w:rsid w:val="34F12948"/>
    <w:rsid w:val="4D3C48C4"/>
    <w:rsid w:val="5EECCC8F"/>
    <w:rsid w:val="66FBB15D"/>
    <w:rsid w:val="6BF5E216"/>
    <w:rsid w:val="6D8B4F44"/>
    <w:rsid w:val="798A7399"/>
    <w:rsid w:val="7FFD4165"/>
    <w:rsid w:val="AEDE25B2"/>
    <w:rsid w:val="D2F2364A"/>
    <w:rsid w:val="DFDE39DA"/>
    <w:rsid w:val="E6BE1F6B"/>
    <w:rsid w:val="F25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6">
    <w:name w:val="Body Text First Indent 2"/>
    <w:basedOn w:val="3"/>
    <w:next w:val="7"/>
    <w:qFormat/>
    <w:uiPriority w:val="99"/>
    <w:pPr>
      <w:ind w:firstLine="420" w:firstLineChars="200"/>
    </w:pPr>
  </w:style>
  <w:style w:type="paragraph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841</Characters>
  <Lines>0</Lines>
  <Paragraphs>0</Paragraphs>
  <TotalTime>7</TotalTime>
  <ScaleCrop>false</ScaleCrop>
  <LinksUpToDate>false</LinksUpToDate>
  <CharactersWithSpaces>851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2023-05-27T07:46:00Z</dcterms:created>
  <dc:creator>〆夏末凉城空余心づ</dc:creator>
  <cp:lastModifiedBy>单心』</cp:lastModifiedBy>
  <cp:lastPrinted>2024-05-29T02:00:00Z</cp:lastPrinted>
  <dcterms:modified xsi:type="dcterms:W3CDTF">2024-05-29T02:58:25Z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9E0690B795FE44EB840919D12D813AE3_13</vt:lpwstr>
  </property>
</Properties>
</file>